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388" w:rsidRPr="00982953" w:rsidRDefault="00AE0959" w:rsidP="001E4388">
      <w:pPr>
        <w:pStyle w:val="NoSpacing"/>
        <w:rPr>
          <w:b/>
          <w:lang w:val="en-US"/>
        </w:rPr>
      </w:pPr>
      <w:proofErr w:type="spellStart"/>
      <w:r w:rsidRPr="00982953">
        <w:rPr>
          <w:b/>
          <w:lang w:val="en-US"/>
        </w:rPr>
        <w:t>MCQ</w:t>
      </w:r>
      <w:proofErr w:type="spellEnd"/>
      <w:r w:rsidRPr="00982953">
        <w:rPr>
          <w:b/>
          <w:lang w:val="en-US"/>
        </w:rPr>
        <w:t>:</w:t>
      </w:r>
    </w:p>
    <w:p w:rsidR="001E4388" w:rsidRPr="00982953" w:rsidRDefault="00982953" w:rsidP="001E4388">
      <w:pPr>
        <w:pStyle w:val="NoSpacing"/>
        <w:rPr>
          <w:b/>
          <w:lang w:val="en-US"/>
        </w:rPr>
      </w:pPr>
      <w:r w:rsidRPr="00982953">
        <w:rPr>
          <w:b/>
          <w:lang w:val="en-US"/>
        </w:rPr>
        <w:t xml:space="preserve">Brewster, Turley, Wu. Clinical Chemistry Self-Assessment </w:t>
      </w:r>
    </w:p>
    <w:p w:rsidR="00383165" w:rsidRDefault="00383165" w:rsidP="001E4388">
      <w:pPr>
        <w:pStyle w:val="NoSpacing"/>
        <w:rPr>
          <w:lang w:val="en-US"/>
        </w:rPr>
      </w:pPr>
    </w:p>
    <w:p w:rsidR="001E4388" w:rsidRDefault="001E4388" w:rsidP="001E4388">
      <w:pPr>
        <w:pStyle w:val="NoSpacing"/>
        <w:numPr>
          <w:ilvl w:val="0"/>
          <w:numId w:val="1"/>
        </w:numPr>
        <w:rPr>
          <w:lang w:val="en-US"/>
        </w:rPr>
      </w:pPr>
      <w:r>
        <w:rPr>
          <w:lang w:val="en-US"/>
        </w:rPr>
        <w:t>A receiver operating characteristic (ROC) curve is useful in determining</w:t>
      </w:r>
      <w:r w:rsidR="00982953">
        <w:rPr>
          <w:lang w:val="en-US"/>
        </w:rPr>
        <w:t xml:space="preserve"> </w:t>
      </w:r>
      <w:r w:rsidR="00982953" w:rsidRPr="00982953">
        <w:rPr>
          <w:color w:val="FF0000"/>
          <w:lang w:val="en-US"/>
        </w:rPr>
        <w:t>(p7</w:t>
      </w:r>
      <w:r w:rsidR="009811D1">
        <w:rPr>
          <w:color w:val="FF0000"/>
          <w:lang w:val="en-US"/>
        </w:rPr>
        <w:t>: q</w:t>
      </w:r>
      <w:r w:rsidR="00982953" w:rsidRPr="00982953">
        <w:rPr>
          <w:color w:val="FF0000"/>
          <w:lang w:val="en-US"/>
        </w:rPr>
        <w:t>4)</w:t>
      </w:r>
    </w:p>
    <w:p w:rsidR="001E4388" w:rsidRDefault="001E4388" w:rsidP="001E4388">
      <w:pPr>
        <w:pStyle w:val="NoSpacing"/>
        <w:numPr>
          <w:ilvl w:val="1"/>
          <w:numId w:val="1"/>
        </w:numPr>
        <w:rPr>
          <w:lang w:val="en-US"/>
        </w:rPr>
      </w:pPr>
      <w:r>
        <w:rPr>
          <w:lang w:val="en-US"/>
        </w:rPr>
        <w:t>Whethe</w:t>
      </w:r>
      <w:r w:rsidR="00AE0959">
        <w:rPr>
          <w:lang w:val="en-US"/>
        </w:rPr>
        <w:t>r a set of values i</w:t>
      </w:r>
      <w:r>
        <w:rPr>
          <w:lang w:val="en-US"/>
        </w:rPr>
        <w:t>s normally distributed</w:t>
      </w:r>
    </w:p>
    <w:p w:rsidR="001E4388" w:rsidRPr="001E4388" w:rsidRDefault="001E4388" w:rsidP="001E4388">
      <w:pPr>
        <w:pStyle w:val="NoSpacing"/>
        <w:numPr>
          <w:ilvl w:val="1"/>
          <w:numId w:val="1"/>
        </w:numPr>
        <w:rPr>
          <w:color w:val="FF0000"/>
          <w:lang w:val="en-US"/>
        </w:rPr>
      </w:pPr>
      <w:r w:rsidRPr="001E4388">
        <w:rPr>
          <w:color w:val="FF0000"/>
          <w:lang w:val="en-US"/>
        </w:rPr>
        <w:t>The optimal cutoff point (i.e., quantitative value dividing positive and negative) for a test</w:t>
      </w:r>
    </w:p>
    <w:p w:rsidR="001E4388" w:rsidRDefault="001E4388" w:rsidP="001E4388">
      <w:pPr>
        <w:pStyle w:val="NoSpacing"/>
        <w:numPr>
          <w:ilvl w:val="1"/>
          <w:numId w:val="1"/>
        </w:numPr>
        <w:rPr>
          <w:lang w:val="en-US"/>
        </w:rPr>
      </w:pPr>
      <w:r>
        <w:rPr>
          <w:lang w:val="en-US"/>
        </w:rPr>
        <w:t>That a test’s values are trending upwards or downwards</w:t>
      </w:r>
    </w:p>
    <w:p w:rsidR="001E4388" w:rsidRDefault="001E4388" w:rsidP="001E4388">
      <w:pPr>
        <w:pStyle w:val="NoSpacing"/>
        <w:numPr>
          <w:ilvl w:val="1"/>
          <w:numId w:val="1"/>
        </w:numPr>
        <w:rPr>
          <w:lang w:val="en-US"/>
        </w:rPr>
      </w:pPr>
      <w:r>
        <w:rPr>
          <w:lang w:val="en-US"/>
        </w:rPr>
        <w:t>Differences between two laboratories’ coefficients of variation</w:t>
      </w:r>
    </w:p>
    <w:p w:rsidR="007D6456" w:rsidRDefault="007D6456" w:rsidP="007D6456">
      <w:pPr>
        <w:pStyle w:val="NoSpacing"/>
        <w:rPr>
          <w:lang w:val="en-US"/>
        </w:rPr>
      </w:pPr>
    </w:p>
    <w:p w:rsidR="001E4388" w:rsidRDefault="001E4388" w:rsidP="001E4388">
      <w:pPr>
        <w:pStyle w:val="NoSpacing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coefficient of variation (CV) is</w:t>
      </w:r>
      <w:r w:rsidR="00982953">
        <w:rPr>
          <w:lang w:val="en-US"/>
        </w:rPr>
        <w:t xml:space="preserve"> </w:t>
      </w:r>
      <w:r w:rsidR="00982953" w:rsidRPr="00982953">
        <w:rPr>
          <w:color w:val="FF0000"/>
          <w:lang w:val="en-US"/>
        </w:rPr>
        <w:t>(p8</w:t>
      </w:r>
      <w:r w:rsidR="009811D1">
        <w:rPr>
          <w:color w:val="FF0000"/>
          <w:lang w:val="en-US"/>
        </w:rPr>
        <w:t>: q</w:t>
      </w:r>
      <w:r w:rsidR="00982953" w:rsidRPr="00982953">
        <w:rPr>
          <w:color w:val="FF0000"/>
          <w:lang w:val="en-US"/>
        </w:rPr>
        <w:t>8)</w:t>
      </w:r>
    </w:p>
    <w:p w:rsidR="001E4388" w:rsidRDefault="001E4388" w:rsidP="001E4388">
      <w:pPr>
        <w:pStyle w:val="NoSpacing"/>
        <w:numPr>
          <w:ilvl w:val="1"/>
          <w:numId w:val="1"/>
        </w:numPr>
        <w:rPr>
          <w:lang w:val="en-US"/>
        </w:rPr>
      </w:pPr>
      <w:r>
        <w:rPr>
          <w:lang w:val="en-US"/>
        </w:rPr>
        <w:t>The square root of the standard deviation</w:t>
      </w:r>
    </w:p>
    <w:p w:rsidR="001E4388" w:rsidRPr="001E4388" w:rsidRDefault="001E4388" w:rsidP="001E4388">
      <w:pPr>
        <w:pStyle w:val="NoSpacing"/>
        <w:numPr>
          <w:ilvl w:val="1"/>
          <w:numId w:val="1"/>
        </w:numPr>
        <w:rPr>
          <w:color w:val="FF0000"/>
          <w:lang w:val="en-US"/>
        </w:rPr>
      </w:pPr>
      <w:r w:rsidRPr="001E4388">
        <w:rPr>
          <w:color w:val="FF0000"/>
          <w:lang w:val="en-US"/>
        </w:rPr>
        <w:t>Standard deviation expressed in terms of % of the average of the values used to calculate the standard deviation</w:t>
      </w:r>
    </w:p>
    <w:p w:rsidR="001E4388" w:rsidRDefault="001E4388" w:rsidP="001E4388">
      <w:pPr>
        <w:pStyle w:val="NoSpacing"/>
        <w:numPr>
          <w:ilvl w:val="1"/>
          <w:numId w:val="1"/>
        </w:numPr>
        <w:rPr>
          <w:lang w:val="en-US"/>
        </w:rPr>
      </w:pPr>
      <w:r>
        <w:rPr>
          <w:lang w:val="en-US"/>
        </w:rPr>
        <w:t>Standard deviation expressed in terms of % of the range of values used to calculate the standard deviation</w:t>
      </w:r>
    </w:p>
    <w:p w:rsidR="001E4388" w:rsidRDefault="001E4388" w:rsidP="001E4388">
      <w:pPr>
        <w:pStyle w:val="NoSpacing"/>
        <w:numPr>
          <w:ilvl w:val="1"/>
          <w:numId w:val="1"/>
        </w:numPr>
        <w:rPr>
          <w:lang w:val="en-US"/>
        </w:rPr>
      </w:pPr>
      <w:r>
        <w:rPr>
          <w:lang w:val="en-US"/>
        </w:rPr>
        <w:t>Standard deviation expressed as % of the correlation coefficient</w:t>
      </w:r>
    </w:p>
    <w:p w:rsidR="001E4388" w:rsidRDefault="001E4388" w:rsidP="001E4388">
      <w:pPr>
        <w:pStyle w:val="NoSpacing"/>
        <w:numPr>
          <w:ilvl w:val="1"/>
          <w:numId w:val="1"/>
        </w:numPr>
        <w:rPr>
          <w:lang w:val="en-US"/>
        </w:rPr>
      </w:pPr>
      <w:r>
        <w:rPr>
          <w:lang w:val="en-US"/>
        </w:rPr>
        <w:t>Summation of duplicate differences expressed as % of the mean value</w:t>
      </w:r>
    </w:p>
    <w:p w:rsidR="007D6456" w:rsidRDefault="007D6456" w:rsidP="007D6456">
      <w:pPr>
        <w:pStyle w:val="NoSpacing"/>
        <w:rPr>
          <w:lang w:val="en-US"/>
        </w:rPr>
      </w:pPr>
    </w:p>
    <w:p w:rsidR="001E4388" w:rsidRPr="007D6456" w:rsidRDefault="00AE0959" w:rsidP="001E4388">
      <w:pPr>
        <w:pStyle w:val="NoSpacing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The </w:t>
      </w:r>
      <w:r w:rsidR="007D6456">
        <w:rPr>
          <w:lang w:val="en-US"/>
        </w:rPr>
        <w:t xml:space="preserve">following </w:t>
      </w:r>
      <w:r>
        <w:rPr>
          <w:lang w:val="en-US"/>
        </w:rPr>
        <w:t xml:space="preserve">modified Levey-Jennings plots were obtained for daily quality control of </w:t>
      </w:r>
      <w:proofErr w:type="spellStart"/>
      <w:r>
        <w:rPr>
          <w:lang w:val="en-US"/>
        </w:rPr>
        <w:t>analyte</w:t>
      </w:r>
      <w:proofErr w:type="spellEnd"/>
      <w:r>
        <w:rPr>
          <w:lang w:val="en-US"/>
        </w:rPr>
        <w:t xml:space="preserve"> X. Using Westgard rules, which one of the following is true?</w:t>
      </w:r>
      <w:r w:rsidR="00982953">
        <w:rPr>
          <w:lang w:val="en-US"/>
        </w:rPr>
        <w:t xml:space="preserve"> </w:t>
      </w:r>
      <w:r w:rsidR="00982953" w:rsidRPr="00982953">
        <w:rPr>
          <w:color w:val="FF0000"/>
          <w:lang w:val="en-US"/>
        </w:rPr>
        <w:t>(p9</w:t>
      </w:r>
      <w:r w:rsidR="009811D1">
        <w:rPr>
          <w:color w:val="FF0000"/>
          <w:lang w:val="en-US"/>
        </w:rPr>
        <w:t>: q</w:t>
      </w:r>
      <w:r w:rsidR="00982953" w:rsidRPr="00982953">
        <w:rPr>
          <w:color w:val="FF0000"/>
          <w:lang w:val="en-US"/>
        </w:rPr>
        <w:t>17)</w:t>
      </w:r>
    </w:p>
    <w:p w:rsidR="007D6456" w:rsidRDefault="007D6456" w:rsidP="007D6456">
      <w:pPr>
        <w:pStyle w:val="NoSpacing"/>
        <w:rPr>
          <w:color w:val="FF0000"/>
          <w:lang w:val="en-US"/>
        </w:rPr>
      </w:pPr>
    </w:p>
    <w:p w:rsidR="007D6456" w:rsidRDefault="007D6456" w:rsidP="007D6456">
      <w:pPr>
        <w:pStyle w:val="NoSpacing"/>
        <w:ind w:left="1080"/>
        <w:rPr>
          <w:color w:val="FF0000"/>
          <w:lang w:val="en-US"/>
        </w:rPr>
      </w:pPr>
      <w:r>
        <w:rPr>
          <w:noProof/>
          <w:lang w:eastAsia="en-ZA"/>
        </w:rPr>
        <w:drawing>
          <wp:inline distT="0" distB="0" distL="0" distR="0" wp14:anchorId="7D36A3E3" wp14:editId="1170E3AF">
            <wp:extent cx="2638425" cy="26003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6456" w:rsidRDefault="007D6456" w:rsidP="007D6456">
      <w:pPr>
        <w:pStyle w:val="NoSpacing"/>
        <w:rPr>
          <w:lang w:val="en-US"/>
        </w:rPr>
      </w:pPr>
    </w:p>
    <w:p w:rsidR="00AE0959" w:rsidRDefault="00AE0959" w:rsidP="00AE0959">
      <w:pPr>
        <w:pStyle w:val="NoSpacing"/>
        <w:numPr>
          <w:ilvl w:val="1"/>
          <w:numId w:val="1"/>
        </w:numPr>
        <w:rPr>
          <w:lang w:val="en-US"/>
        </w:rPr>
      </w:pPr>
      <w:r>
        <w:rPr>
          <w:lang w:val="en-US"/>
        </w:rPr>
        <w:t>Data at day 4 violate the 4</w:t>
      </w:r>
      <w:r w:rsidRPr="00AE0959">
        <w:rPr>
          <w:vertAlign w:val="subscript"/>
          <w:lang w:val="en-US"/>
        </w:rPr>
        <w:t>1s</w:t>
      </w:r>
      <w:r>
        <w:rPr>
          <w:lang w:val="en-US"/>
        </w:rPr>
        <w:t xml:space="preserve"> rule, indicating that the run must be repeated</w:t>
      </w:r>
    </w:p>
    <w:p w:rsidR="00AE0959" w:rsidRDefault="00AE0959" w:rsidP="00AE0959">
      <w:pPr>
        <w:pStyle w:val="NoSpacing"/>
        <w:numPr>
          <w:ilvl w:val="1"/>
          <w:numId w:val="1"/>
        </w:numPr>
        <w:rPr>
          <w:lang w:val="en-US"/>
        </w:rPr>
      </w:pPr>
      <w:r>
        <w:rPr>
          <w:lang w:val="en-US"/>
        </w:rPr>
        <w:t>Data at day 10 violate the 10</w:t>
      </w:r>
      <w:r>
        <w:rPr>
          <w:vertAlign w:val="subscript"/>
          <w:lang w:val="en-US"/>
        </w:rPr>
        <w:t>x</w:t>
      </w:r>
      <w:r>
        <w:rPr>
          <w:lang w:val="en-US"/>
        </w:rPr>
        <w:t xml:space="preserve"> rule, indicating that this day and the previous 9 days of results were in error</w:t>
      </w:r>
    </w:p>
    <w:p w:rsidR="00AE0959" w:rsidRPr="00AE0959" w:rsidRDefault="00AE0959" w:rsidP="00AE0959">
      <w:pPr>
        <w:pStyle w:val="NoSpacing"/>
        <w:numPr>
          <w:ilvl w:val="1"/>
          <w:numId w:val="1"/>
        </w:numPr>
        <w:rPr>
          <w:color w:val="FF0000"/>
          <w:lang w:val="en-US"/>
        </w:rPr>
      </w:pPr>
      <w:r w:rsidRPr="00AE0959">
        <w:rPr>
          <w:color w:val="FF0000"/>
          <w:lang w:val="en-US"/>
        </w:rPr>
        <w:t>Data at day 6 violate both the R</w:t>
      </w:r>
      <w:r w:rsidRPr="00AE0959">
        <w:rPr>
          <w:color w:val="FF0000"/>
          <w:vertAlign w:val="subscript"/>
          <w:lang w:val="en-US"/>
        </w:rPr>
        <w:t>4s</w:t>
      </w:r>
      <w:r w:rsidRPr="00AE0959">
        <w:rPr>
          <w:color w:val="FF0000"/>
          <w:lang w:val="en-US"/>
        </w:rPr>
        <w:t xml:space="preserve"> rule and the 1</w:t>
      </w:r>
      <w:r w:rsidRPr="00AE0959">
        <w:rPr>
          <w:color w:val="FF0000"/>
          <w:vertAlign w:val="subscript"/>
          <w:lang w:val="en-US"/>
        </w:rPr>
        <w:t>3s</w:t>
      </w:r>
      <w:r w:rsidRPr="00AE0959">
        <w:rPr>
          <w:color w:val="FF0000"/>
          <w:lang w:val="en-US"/>
        </w:rPr>
        <w:t xml:space="preserve"> rules and indicate random errors</w:t>
      </w:r>
    </w:p>
    <w:p w:rsidR="00AE0959" w:rsidRDefault="00AE0959" w:rsidP="00AE0959">
      <w:pPr>
        <w:pStyle w:val="NoSpacing"/>
        <w:numPr>
          <w:ilvl w:val="1"/>
          <w:numId w:val="1"/>
        </w:numPr>
        <w:rPr>
          <w:lang w:val="en-US"/>
        </w:rPr>
      </w:pPr>
      <w:r>
        <w:rPr>
          <w:lang w:val="en-US"/>
        </w:rPr>
        <w:t>Data at day 5 violate the 1</w:t>
      </w:r>
      <w:r>
        <w:rPr>
          <w:vertAlign w:val="subscript"/>
          <w:lang w:val="en-US"/>
        </w:rPr>
        <w:t>2</w:t>
      </w:r>
      <w:r w:rsidRPr="00AE0959">
        <w:rPr>
          <w:vertAlign w:val="subscript"/>
          <w:lang w:val="en-US"/>
        </w:rPr>
        <w:t>s</w:t>
      </w:r>
      <w:r>
        <w:rPr>
          <w:lang w:val="en-US"/>
        </w:rPr>
        <w:t xml:space="preserve"> rule and the run must be repeated</w:t>
      </w:r>
    </w:p>
    <w:p w:rsidR="00AE0959" w:rsidRDefault="00AE0959" w:rsidP="00AE0959">
      <w:pPr>
        <w:pStyle w:val="NoSpacing"/>
        <w:numPr>
          <w:ilvl w:val="1"/>
          <w:numId w:val="1"/>
        </w:numPr>
        <w:rPr>
          <w:lang w:val="en-US"/>
        </w:rPr>
      </w:pPr>
      <w:r>
        <w:rPr>
          <w:lang w:val="en-US"/>
        </w:rPr>
        <w:t>Data at day 12 violate both the R</w:t>
      </w:r>
      <w:r>
        <w:rPr>
          <w:vertAlign w:val="subscript"/>
          <w:lang w:val="en-US"/>
        </w:rPr>
        <w:t>4s</w:t>
      </w:r>
      <w:r>
        <w:rPr>
          <w:lang w:val="en-US"/>
        </w:rPr>
        <w:t xml:space="preserve"> rule and the 2</w:t>
      </w:r>
      <w:r>
        <w:rPr>
          <w:vertAlign w:val="subscript"/>
          <w:lang w:val="en-US"/>
        </w:rPr>
        <w:t>2</w:t>
      </w:r>
      <w:r w:rsidRPr="00AE0959">
        <w:rPr>
          <w:vertAlign w:val="subscript"/>
          <w:lang w:val="en-US"/>
        </w:rPr>
        <w:t>s</w:t>
      </w:r>
      <w:r>
        <w:rPr>
          <w:lang w:val="en-US"/>
        </w:rPr>
        <w:t xml:space="preserve"> rules, indicating that the run must be repeated</w:t>
      </w:r>
    </w:p>
    <w:p w:rsidR="007D6456" w:rsidRDefault="007D6456" w:rsidP="007D6456">
      <w:pPr>
        <w:pStyle w:val="NoSpacing"/>
        <w:rPr>
          <w:lang w:val="en-US"/>
        </w:rPr>
      </w:pPr>
    </w:p>
    <w:p w:rsidR="00AE0959" w:rsidRDefault="00AE0959" w:rsidP="00AE0959">
      <w:pPr>
        <w:pStyle w:val="NoSpacing"/>
        <w:numPr>
          <w:ilvl w:val="0"/>
          <w:numId w:val="1"/>
        </w:numPr>
        <w:rPr>
          <w:lang w:val="en-US"/>
        </w:rPr>
      </w:pPr>
      <w:r>
        <w:rPr>
          <w:lang w:val="en-US"/>
        </w:rPr>
        <w:t>Gradient gel electrophoresis separates macromolecules based upon</w:t>
      </w:r>
      <w:r w:rsidR="00982953" w:rsidRPr="00982953">
        <w:rPr>
          <w:color w:val="FF0000"/>
          <w:lang w:val="en-US"/>
        </w:rPr>
        <w:t xml:space="preserve"> (p41</w:t>
      </w:r>
      <w:r w:rsidR="009811D1">
        <w:rPr>
          <w:color w:val="FF0000"/>
          <w:lang w:val="en-US"/>
        </w:rPr>
        <w:t>: q</w:t>
      </w:r>
      <w:r w:rsidR="00982953" w:rsidRPr="00982953">
        <w:rPr>
          <w:color w:val="FF0000"/>
          <w:lang w:val="en-US"/>
        </w:rPr>
        <w:t>7)</w:t>
      </w:r>
    </w:p>
    <w:p w:rsidR="00AE0959" w:rsidRDefault="003A0B3A" w:rsidP="003A0B3A">
      <w:pPr>
        <w:pStyle w:val="NoSpacing"/>
        <w:numPr>
          <w:ilvl w:val="1"/>
          <w:numId w:val="1"/>
        </w:numPr>
        <w:rPr>
          <w:lang w:val="en-US"/>
        </w:rPr>
      </w:pPr>
      <w:r>
        <w:rPr>
          <w:lang w:val="en-US"/>
        </w:rPr>
        <w:t>Molecular isoelectric point</w:t>
      </w:r>
    </w:p>
    <w:p w:rsidR="003A0B3A" w:rsidRPr="003A0B3A" w:rsidRDefault="003A0B3A" w:rsidP="003A0B3A">
      <w:pPr>
        <w:pStyle w:val="NoSpacing"/>
        <w:numPr>
          <w:ilvl w:val="1"/>
          <w:numId w:val="1"/>
        </w:numPr>
        <w:rPr>
          <w:color w:val="FF0000"/>
          <w:lang w:val="en-US"/>
        </w:rPr>
      </w:pPr>
      <w:r w:rsidRPr="003A0B3A">
        <w:rPr>
          <w:color w:val="FF0000"/>
          <w:lang w:val="en-US"/>
        </w:rPr>
        <w:t>Molecular size (Stokes radius)</w:t>
      </w:r>
    </w:p>
    <w:p w:rsidR="003A0B3A" w:rsidRDefault="003A0B3A" w:rsidP="003A0B3A">
      <w:pPr>
        <w:pStyle w:val="NoSpacing"/>
        <w:numPr>
          <w:ilvl w:val="1"/>
          <w:numId w:val="1"/>
        </w:numPr>
        <w:rPr>
          <w:lang w:val="en-US"/>
        </w:rPr>
      </w:pPr>
      <w:r>
        <w:rPr>
          <w:lang w:val="en-US"/>
        </w:rPr>
        <w:t>Molecular shape and charge</w:t>
      </w:r>
    </w:p>
    <w:p w:rsidR="003A0B3A" w:rsidRDefault="003A0B3A" w:rsidP="003A0B3A">
      <w:pPr>
        <w:pStyle w:val="NoSpacing"/>
        <w:numPr>
          <w:ilvl w:val="1"/>
          <w:numId w:val="1"/>
        </w:numPr>
        <w:rPr>
          <w:lang w:val="en-US"/>
        </w:rPr>
      </w:pPr>
      <w:r>
        <w:rPr>
          <w:lang w:val="en-US"/>
        </w:rPr>
        <w:t>Carbohydrate content</w:t>
      </w:r>
    </w:p>
    <w:p w:rsidR="003A0B3A" w:rsidRDefault="003A0B3A" w:rsidP="003A0B3A">
      <w:pPr>
        <w:pStyle w:val="NoSpacing"/>
        <w:numPr>
          <w:ilvl w:val="1"/>
          <w:numId w:val="1"/>
        </w:numPr>
        <w:rPr>
          <w:lang w:val="en-US"/>
        </w:rPr>
      </w:pPr>
      <w:r>
        <w:rPr>
          <w:lang w:val="en-US"/>
        </w:rPr>
        <w:lastRenderedPageBreak/>
        <w:t>Hydrophobicity</w:t>
      </w:r>
    </w:p>
    <w:p w:rsidR="007D6456" w:rsidRDefault="007D6456" w:rsidP="007D6456">
      <w:pPr>
        <w:pStyle w:val="NoSpacing"/>
        <w:rPr>
          <w:lang w:val="en-US"/>
        </w:rPr>
      </w:pPr>
    </w:p>
    <w:p w:rsidR="003A0B3A" w:rsidRDefault="002431C2" w:rsidP="003A0B3A">
      <w:pPr>
        <w:pStyle w:val="NoSpacing"/>
        <w:numPr>
          <w:ilvl w:val="0"/>
          <w:numId w:val="1"/>
        </w:numPr>
        <w:rPr>
          <w:lang w:val="en-US"/>
        </w:rPr>
      </w:pPr>
      <w:r>
        <w:rPr>
          <w:lang w:val="en-US"/>
        </w:rPr>
        <w:t>Which of the following i</w:t>
      </w:r>
      <w:r w:rsidR="00982953">
        <w:rPr>
          <w:lang w:val="en-US"/>
        </w:rPr>
        <w:t xml:space="preserve">s true concerning urine protein </w:t>
      </w:r>
      <w:r w:rsidR="00982953">
        <w:rPr>
          <w:color w:val="FF0000"/>
          <w:lang w:val="en-US"/>
        </w:rPr>
        <w:t>(p74</w:t>
      </w:r>
      <w:r w:rsidR="009811D1">
        <w:rPr>
          <w:color w:val="FF0000"/>
          <w:lang w:val="en-US"/>
        </w:rPr>
        <w:t xml:space="preserve">: </w:t>
      </w:r>
      <w:proofErr w:type="gramStart"/>
      <w:r w:rsidR="009811D1">
        <w:rPr>
          <w:color w:val="FF0000"/>
          <w:lang w:val="en-US"/>
        </w:rPr>
        <w:t>q</w:t>
      </w:r>
      <w:r w:rsidR="00982953" w:rsidRPr="00982953">
        <w:rPr>
          <w:color w:val="FF0000"/>
          <w:lang w:val="en-US"/>
        </w:rPr>
        <w:t>11)</w:t>
      </w:r>
      <w:proofErr w:type="gramEnd"/>
    </w:p>
    <w:p w:rsidR="002431C2" w:rsidRDefault="002431C2" w:rsidP="002431C2">
      <w:pPr>
        <w:pStyle w:val="NoSpacing"/>
        <w:numPr>
          <w:ilvl w:val="1"/>
          <w:numId w:val="1"/>
        </w:numPr>
        <w:rPr>
          <w:lang w:val="en-US"/>
        </w:rPr>
      </w:pPr>
      <w:r>
        <w:rPr>
          <w:lang w:val="en-US"/>
        </w:rPr>
        <w:t>The concentration of urine protein is an accurate indicator of the severity of renal disease</w:t>
      </w:r>
    </w:p>
    <w:p w:rsidR="002431C2" w:rsidRDefault="002431C2" w:rsidP="002431C2">
      <w:pPr>
        <w:pStyle w:val="NoSpacing"/>
        <w:numPr>
          <w:ilvl w:val="1"/>
          <w:numId w:val="1"/>
        </w:numPr>
        <w:rPr>
          <w:lang w:val="en-US"/>
        </w:rPr>
      </w:pPr>
      <w:r>
        <w:rPr>
          <w:lang w:val="en-US"/>
        </w:rPr>
        <w:t>The Tamm-</w:t>
      </w:r>
      <w:proofErr w:type="spellStart"/>
      <w:r>
        <w:rPr>
          <w:lang w:val="en-US"/>
        </w:rPr>
        <w:t>Horsfall</w:t>
      </w:r>
      <w:proofErr w:type="spellEnd"/>
      <w:r>
        <w:rPr>
          <w:lang w:val="en-US"/>
        </w:rPr>
        <w:t xml:space="preserve"> protein is a normal constituent of urine and serum</w:t>
      </w:r>
    </w:p>
    <w:p w:rsidR="002431C2" w:rsidRDefault="002431C2" w:rsidP="002431C2">
      <w:pPr>
        <w:pStyle w:val="NoSpacing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A negative dipstick for protein indicates the absence of </w:t>
      </w:r>
      <w:proofErr w:type="spellStart"/>
      <w:r>
        <w:rPr>
          <w:lang w:val="en-US"/>
        </w:rPr>
        <w:t>Bence</w:t>
      </w:r>
      <w:proofErr w:type="spellEnd"/>
      <w:r>
        <w:rPr>
          <w:lang w:val="en-US"/>
        </w:rPr>
        <w:t xml:space="preserve"> Jones proteins</w:t>
      </w:r>
    </w:p>
    <w:p w:rsidR="002431C2" w:rsidRPr="002431C2" w:rsidRDefault="002431C2" w:rsidP="002431C2">
      <w:pPr>
        <w:pStyle w:val="NoSpacing"/>
        <w:numPr>
          <w:ilvl w:val="1"/>
          <w:numId w:val="1"/>
        </w:numPr>
        <w:rPr>
          <w:color w:val="FF0000"/>
          <w:lang w:val="en-US"/>
        </w:rPr>
      </w:pPr>
      <w:r w:rsidRPr="002431C2">
        <w:rPr>
          <w:color w:val="FF0000"/>
          <w:lang w:val="en-US"/>
        </w:rPr>
        <w:t>Increased levels of urine proteins are observed following strenuous exercise</w:t>
      </w:r>
    </w:p>
    <w:p w:rsidR="002431C2" w:rsidRDefault="002431C2" w:rsidP="002431C2">
      <w:pPr>
        <w:pStyle w:val="NoSpacing"/>
        <w:numPr>
          <w:ilvl w:val="1"/>
          <w:numId w:val="1"/>
        </w:numPr>
        <w:rPr>
          <w:lang w:val="en-US"/>
        </w:rPr>
      </w:pPr>
      <w:r>
        <w:rPr>
          <w:lang w:val="en-US"/>
        </w:rPr>
        <w:t>Tubular proteinuria is characterized by high molecular weight proteins</w:t>
      </w:r>
    </w:p>
    <w:p w:rsidR="007D6456" w:rsidRDefault="007D6456" w:rsidP="007D6456">
      <w:pPr>
        <w:pStyle w:val="NoSpacing"/>
        <w:rPr>
          <w:lang w:val="en-US"/>
        </w:rPr>
      </w:pPr>
    </w:p>
    <w:p w:rsidR="002431C2" w:rsidRDefault="002431C2" w:rsidP="002431C2">
      <w:pPr>
        <w:pStyle w:val="NoSpacing"/>
        <w:numPr>
          <w:ilvl w:val="0"/>
          <w:numId w:val="1"/>
        </w:numPr>
        <w:rPr>
          <w:lang w:val="en-US"/>
        </w:rPr>
      </w:pPr>
      <w:r>
        <w:rPr>
          <w:lang w:val="en-US"/>
        </w:rPr>
        <w:t>Urate precipitation is avoide</w:t>
      </w:r>
      <w:r w:rsidR="00982953">
        <w:rPr>
          <w:lang w:val="en-US"/>
        </w:rPr>
        <w:t xml:space="preserve">d in </w:t>
      </w:r>
      <w:proofErr w:type="gramStart"/>
      <w:r w:rsidR="00982953">
        <w:rPr>
          <w:lang w:val="en-US"/>
        </w:rPr>
        <w:t>24 hour</w:t>
      </w:r>
      <w:proofErr w:type="gramEnd"/>
      <w:r w:rsidR="00982953">
        <w:rPr>
          <w:lang w:val="en-US"/>
        </w:rPr>
        <w:t xml:space="preserve"> urine collected in </w:t>
      </w:r>
      <w:r w:rsidR="00982953" w:rsidRPr="00982953">
        <w:rPr>
          <w:color w:val="FF0000"/>
          <w:lang w:val="en-US"/>
        </w:rPr>
        <w:t>(p</w:t>
      </w:r>
      <w:r w:rsidR="00982953">
        <w:rPr>
          <w:color w:val="FF0000"/>
          <w:lang w:val="en-US"/>
        </w:rPr>
        <w:t>78</w:t>
      </w:r>
      <w:r w:rsidR="009811D1">
        <w:rPr>
          <w:color w:val="FF0000"/>
          <w:lang w:val="en-US"/>
        </w:rPr>
        <w:t>: q</w:t>
      </w:r>
      <w:r w:rsidR="00982953" w:rsidRPr="00982953">
        <w:rPr>
          <w:color w:val="FF0000"/>
          <w:lang w:val="en-US"/>
        </w:rPr>
        <w:t>37)</w:t>
      </w:r>
    </w:p>
    <w:p w:rsidR="002431C2" w:rsidRDefault="002431C2" w:rsidP="002431C2">
      <w:pPr>
        <w:pStyle w:val="NoSpacing"/>
        <w:numPr>
          <w:ilvl w:val="1"/>
          <w:numId w:val="1"/>
        </w:numPr>
        <w:rPr>
          <w:lang w:val="en-US"/>
        </w:rPr>
      </w:pPr>
      <w:proofErr w:type="spellStart"/>
      <w:r>
        <w:rPr>
          <w:lang w:val="en-US"/>
        </w:rPr>
        <w:t>Thymol</w:t>
      </w:r>
      <w:proofErr w:type="spellEnd"/>
    </w:p>
    <w:p w:rsidR="002431C2" w:rsidRDefault="002431C2" w:rsidP="002431C2">
      <w:pPr>
        <w:pStyle w:val="NoSpacing"/>
        <w:numPr>
          <w:ilvl w:val="1"/>
          <w:numId w:val="1"/>
        </w:numPr>
        <w:rPr>
          <w:lang w:val="en-US"/>
        </w:rPr>
      </w:pPr>
      <w:proofErr w:type="spellStart"/>
      <w:r>
        <w:rPr>
          <w:lang w:val="en-US"/>
        </w:rPr>
        <w:t>HCl</w:t>
      </w:r>
      <w:proofErr w:type="spellEnd"/>
    </w:p>
    <w:p w:rsidR="002431C2" w:rsidRPr="002431C2" w:rsidRDefault="002431C2" w:rsidP="002431C2">
      <w:pPr>
        <w:pStyle w:val="NoSpacing"/>
        <w:numPr>
          <w:ilvl w:val="1"/>
          <w:numId w:val="1"/>
        </w:numPr>
        <w:rPr>
          <w:color w:val="FF0000"/>
          <w:lang w:val="en-US"/>
        </w:rPr>
      </w:pPr>
      <w:proofErr w:type="spellStart"/>
      <w:r w:rsidRPr="002431C2">
        <w:rPr>
          <w:color w:val="FF0000"/>
          <w:lang w:val="en-US"/>
        </w:rPr>
        <w:t>NaOH</w:t>
      </w:r>
      <w:proofErr w:type="spellEnd"/>
    </w:p>
    <w:p w:rsidR="002431C2" w:rsidRDefault="002431C2" w:rsidP="002431C2">
      <w:pPr>
        <w:pStyle w:val="NoSpacing"/>
        <w:numPr>
          <w:ilvl w:val="1"/>
          <w:numId w:val="1"/>
        </w:numPr>
        <w:rPr>
          <w:lang w:val="en-US"/>
        </w:rPr>
      </w:pPr>
      <w:r>
        <w:rPr>
          <w:lang w:val="en-US"/>
        </w:rPr>
        <w:t>Calcium chloride</w:t>
      </w:r>
    </w:p>
    <w:p w:rsidR="002431C2" w:rsidRDefault="002431C2" w:rsidP="002431C2">
      <w:pPr>
        <w:pStyle w:val="NoSpacing"/>
        <w:numPr>
          <w:ilvl w:val="1"/>
          <w:numId w:val="1"/>
        </w:numPr>
        <w:rPr>
          <w:lang w:val="en-US"/>
        </w:rPr>
      </w:pPr>
      <w:r>
        <w:rPr>
          <w:lang w:val="en-US"/>
        </w:rPr>
        <w:t>Glycerol</w:t>
      </w:r>
    </w:p>
    <w:p w:rsidR="007D6456" w:rsidRPr="007D6456" w:rsidRDefault="007D6456" w:rsidP="007D6456">
      <w:pPr>
        <w:pStyle w:val="NoSpacing"/>
        <w:rPr>
          <w:color w:val="FF0000"/>
          <w:lang w:val="en-US"/>
        </w:rPr>
      </w:pPr>
    </w:p>
    <w:p w:rsidR="006007A2" w:rsidRDefault="006007A2" w:rsidP="006007A2">
      <w:pPr>
        <w:pStyle w:val="NoSpacing"/>
        <w:numPr>
          <w:ilvl w:val="0"/>
          <w:numId w:val="1"/>
        </w:numPr>
        <w:rPr>
          <w:lang w:val="en-US"/>
        </w:rPr>
      </w:pPr>
      <w:bookmarkStart w:id="0" w:name="_GoBack"/>
      <w:bookmarkEnd w:id="0"/>
      <w:r>
        <w:rPr>
          <w:lang w:val="en-US"/>
        </w:rPr>
        <w:t>Which of the ketone bodies is in greatest proportion in blood?</w:t>
      </w:r>
      <w:r w:rsidR="00982953">
        <w:rPr>
          <w:lang w:val="en-US"/>
        </w:rPr>
        <w:t xml:space="preserve"> </w:t>
      </w:r>
      <w:r w:rsidR="00982953" w:rsidRPr="00982953">
        <w:rPr>
          <w:color w:val="FF0000"/>
          <w:lang w:val="en-US"/>
        </w:rPr>
        <w:t>(p</w:t>
      </w:r>
      <w:r w:rsidR="00982953">
        <w:rPr>
          <w:color w:val="FF0000"/>
          <w:lang w:val="en-US"/>
        </w:rPr>
        <w:t>94</w:t>
      </w:r>
      <w:r w:rsidR="009811D1">
        <w:rPr>
          <w:color w:val="FF0000"/>
          <w:lang w:val="en-US"/>
        </w:rPr>
        <w:t>: q</w:t>
      </w:r>
      <w:r w:rsidR="00982953" w:rsidRPr="00982953">
        <w:rPr>
          <w:color w:val="FF0000"/>
          <w:lang w:val="en-US"/>
        </w:rPr>
        <w:t>31)</w:t>
      </w:r>
    </w:p>
    <w:p w:rsidR="006007A2" w:rsidRDefault="006007A2" w:rsidP="006007A2">
      <w:pPr>
        <w:pStyle w:val="NoSpacing"/>
        <w:numPr>
          <w:ilvl w:val="1"/>
          <w:numId w:val="1"/>
        </w:numPr>
        <w:rPr>
          <w:lang w:val="en-US"/>
        </w:rPr>
      </w:pPr>
      <w:r>
        <w:rPr>
          <w:lang w:val="en-US"/>
        </w:rPr>
        <w:t>Acetoacetic acid</w:t>
      </w:r>
    </w:p>
    <w:p w:rsidR="006007A2" w:rsidRDefault="006007A2" w:rsidP="006007A2">
      <w:pPr>
        <w:pStyle w:val="NoSpacing"/>
        <w:numPr>
          <w:ilvl w:val="1"/>
          <w:numId w:val="1"/>
        </w:numPr>
        <w:rPr>
          <w:lang w:val="en-US"/>
        </w:rPr>
      </w:pPr>
      <w:r>
        <w:rPr>
          <w:lang w:val="en-US"/>
        </w:rPr>
        <w:t>Acetone</w:t>
      </w:r>
    </w:p>
    <w:p w:rsidR="006007A2" w:rsidRPr="006007A2" w:rsidRDefault="006007A2" w:rsidP="006007A2">
      <w:pPr>
        <w:pStyle w:val="NoSpacing"/>
        <w:numPr>
          <w:ilvl w:val="1"/>
          <w:numId w:val="1"/>
        </w:numPr>
        <w:rPr>
          <w:color w:val="FF0000"/>
          <w:lang w:val="en-US"/>
        </w:rPr>
      </w:pPr>
      <w:r w:rsidRPr="006007A2">
        <w:rPr>
          <w:color w:val="FF0000"/>
          <w:lang w:val="en-US"/>
        </w:rPr>
        <w:t>Beta-</w:t>
      </w:r>
      <w:proofErr w:type="spellStart"/>
      <w:r w:rsidRPr="006007A2">
        <w:rPr>
          <w:color w:val="FF0000"/>
          <w:lang w:val="en-US"/>
        </w:rPr>
        <w:t>hydroxybutyrate</w:t>
      </w:r>
      <w:proofErr w:type="spellEnd"/>
    </w:p>
    <w:p w:rsidR="006007A2" w:rsidRDefault="006007A2" w:rsidP="006007A2">
      <w:pPr>
        <w:pStyle w:val="NoSpacing"/>
        <w:numPr>
          <w:ilvl w:val="1"/>
          <w:numId w:val="1"/>
        </w:numPr>
        <w:rPr>
          <w:lang w:val="en-US"/>
        </w:rPr>
      </w:pPr>
      <w:r>
        <w:rPr>
          <w:lang w:val="en-US"/>
        </w:rPr>
        <w:t>All of the above are approximately equal</w:t>
      </w:r>
    </w:p>
    <w:p w:rsidR="006007A2" w:rsidRDefault="006007A2" w:rsidP="006007A2">
      <w:pPr>
        <w:pStyle w:val="NoSpacing"/>
        <w:numPr>
          <w:ilvl w:val="1"/>
          <w:numId w:val="1"/>
        </w:numPr>
        <w:rPr>
          <w:lang w:val="en-US"/>
        </w:rPr>
      </w:pPr>
      <w:r>
        <w:rPr>
          <w:lang w:val="en-US"/>
        </w:rPr>
        <w:t>Acetone and acetoacetic acid in great excess over beta-</w:t>
      </w:r>
      <w:proofErr w:type="spellStart"/>
      <w:r>
        <w:rPr>
          <w:lang w:val="en-US"/>
        </w:rPr>
        <w:t>hydroxybutyrate</w:t>
      </w:r>
      <w:proofErr w:type="spellEnd"/>
    </w:p>
    <w:p w:rsidR="007D6456" w:rsidRDefault="007D6456" w:rsidP="007D6456">
      <w:pPr>
        <w:pStyle w:val="NoSpacing"/>
        <w:rPr>
          <w:lang w:val="en-US"/>
        </w:rPr>
      </w:pPr>
    </w:p>
    <w:p w:rsidR="006007A2" w:rsidRDefault="006007A2" w:rsidP="006007A2">
      <w:pPr>
        <w:pStyle w:val="NoSpacing"/>
        <w:numPr>
          <w:ilvl w:val="0"/>
          <w:numId w:val="1"/>
        </w:numPr>
        <w:rPr>
          <w:lang w:val="en-US"/>
        </w:rPr>
      </w:pPr>
      <w:r>
        <w:rPr>
          <w:lang w:val="en-US"/>
        </w:rPr>
        <w:t>Low serum chloride may be seen in all of the following except</w:t>
      </w:r>
      <w:r w:rsidR="00982953">
        <w:rPr>
          <w:lang w:val="en-US"/>
        </w:rPr>
        <w:t xml:space="preserve"> </w:t>
      </w:r>
      <w:r w:rsidR="00982953" w:rsidRPr="00982953">
        <w:rPr>
          <w:color w:val="FF0000"/>
          <w:lang w:val="en-US"/>
        </w:rPr>
        <w:t>(p</w:t>
      </w:r>
      <w:r w:rsidR="00982953">
        <w:rPr>
          <w:color w:val="FF0000"/>
          <w:lang w:val="en-US"/>
        </w:rPr>
        <w:t>95</w:t>
      </w:r>
      <w:r w:rsidR="009811D1">
        <w:rPr>
          <w:color w:val="FF0000"/>
          <w:lang w:val="en-US"/>
        </w:rPr>
        <w:t>: q</w:t>
      </w:r>
      <w:r w:rsidR="00982953" w:rsidRPr="00982953">
        <w:rPr>
          <w:color w:val="FF0000"/>
          <w:lang w:val="en-US"/>
        </w:rPr>
        <w:t>35)</w:t>
      </w:r>
    </w:p>
    <w:p w:rsidR="006007A2" w:rsidRDefault="006007A2" w:rsidP="006007A2">
      <w:pPr>
        <w:pStyle w:val="NoSpacing"/>
        <w:numPr>
          <w:ilvl w:val="1"/>
          <w:numId w:val="1"/>
        </w:numPr>
        <w:rPr>
          <w:lang w:val="en-US"/>
        </w:rPr>
      </w:pPr>
      <w:r>
        <w:rPr>
          <w:lang w:val="en-US"/>
        </w:rPr>
        <w:t>Chronic pyelonephritis</w:t>
      </w:r>
    </w:p>
    <w:p w:rsidR="006007A2" w:rsidRDefault="006007A2" w:rsidP="006007A2">
      <w:pPr>
        <w:pStyle w:val="NoSpacing"/>
        <w:numPr>
          <w:ilvl w:val="1"/>
          <w:numId w:val="1"/>
        </w:numPr>
        <w:rPr>
          <w:lang w:val="en-US"/>
        </w:rPr>
      </w:pPr>
      <w:proofErr w:type="spellStart"/>
      <w:r>
        <w:rPr>
          <w:lang w:val="en-US"/>
        </w:rPr>
        <w:t>Addisonian</w:t>
      </w:r>
      <w:proofErr w:type="spellEnd"/>
      <w:r>
        <w:rPr>
          <w:lang w:val="en-US"/>
        </w:rPr>
        <w:t xml:space="preserve"> crisis</w:t>
      </w:r>
    </w:p>
    <w:p w:rsidR="006007A2" w:rsidRDefault="006007A2" w:rsidP="006007A2">
      <w:pPr>
        <w:pStyle w:val="NoSpacing"/>
        <w:numPr>
          <w:ilvl w:val="1"/>
          <w:numId w:val="1"/>
        </w:numPr>
        <w:rPr>
          <w:lang w:val="en-US"/>
        </w:rPr>
      </w:pPr>
      <w:r>
        <w:rPr>
          <w:lang w:val="en-US"/>
        </w:rPr>
        <w:t>Prolonged vomiting</w:t>
      </w:r>
    </w:p>
    <w:p w:rsidR="006007A2" w:rsidRPr="006007A2" w:rsidRDefault="006007A2" w:rsidP="006007A2">
      <w:pPr>
        <w:pStyle w:val="NoSpacing"/>
        <w:numPr>
          <w:ilvl w:val="1"/>
          <w:numId w:val="1"/>
        </w:numPr>
        <w:rPr>
          <w:color w:val="FF0000"/>
          <w:lang w:val="en-US"/>
        </w:rPr>
      </w:pPr>
      <w:r w:rsidRPr="006007A2">
        <w:rPr>
          <w:color w:val="FF0000"/>
          <w:lang w:val="en-US"/>
        </w:rPr>
        <w:t>Dehydration</w:t>
      </w:r>
    </w:p>
    <w:p w:rsidR="006007A2" w:rsidRDefault="006007A2" w:rsidP="006007A2">
      <w:pPr>
        <w:pStyle w:val="NoSpacing"/>
        <w:numPr>
          <w:ilvl w:val="1"/>
          <w:numId w:val="1"/>
        </w:numPr>
        <w:rPr>
          <w:lang w:val="en-US"/>
        </w:rPr>
      </w:pPr>
      <w:r>
        <w:rPr>
          <w:lang w:val="en-US"/>
        </w:rPr>
        <w:t>Diabetic ketoacidosis</w:t>
      </w:r>
    </w:p>
    <w:p w:rsidR="007D6456" w:rsidRDefault="007D6456" w:rsidP="007D6456">
      <w:pPr>
        <w:pStyle w:val="NoSpacing"/>
        <w:rPr>
          <w:lang w:val="en-US"/>
        </w:rPr>
      </w:pPr>
    </w:p>
    <w:p w:rsidR="00A447AD" w:rsidRDefault="00A447AD" w:rsidP="00A447AD">
      <w:pPr>
        <w:pStyle w:val="NoSpacing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Hypermagnesaemia</w:t>
      </w:r>
      <w:proofErr w:type="spellEnd"/>
      <w:r>
        <w:rPr>
          <w:lang w:val="en-US"/>
        </w:rPr>
        <w:t xml:space="preserve"> may be observed in all the following except</w:t>
      </w:r>
      <w:r w:rsidR="00982953">
        <w:rPr>
          <w:lang w:val="en-US"/>
        </w:rPr>
        <w:t xml:space="preserve"> </w:t>
      </w:r>
      <w:r w:rsidR="00982953" w:rsidRPr="00982953">
        <w:rPr>
          <w:color w:val="FF0000"/>
          <w:lang w:val="en-US"/>
        </w:rPr>
        <w:t>(p</w:t>
      </w:r>
      <w:r w:rsidR="00982953">
        <w:rPr>
          <w:color w:val="FF0000"/>
          <w:lang w:val="en-US"/>
        </w:rPr>
        <w:t>95</w:t>
      </w:r>
      <w:r w:rsidR="009811D1">
        <w:rPr>
          <w:color w:val="FF0000"/>
          <w:lang w:val="en-US"/>
        </w:rPr>
        <w:t>: q</w:t>
      </w:r>
      <w:r w:rsidR="00982953" w:rsidRPr="00982953">
        <w:rPr>
          <w:color w:val="FF0000"/>
          <w:lang w:val="en-US"/>
        </w:rPr>
        <w:t>38)</w:t>
      </w:r>
    </w:p>
    <w:p w:rsidR="00A447AD" w:rsidRDefault="00A447AD" w:rsidP="00A447AD">
      <w:pPr>
        <w:pStyle w:val="NoSpacing"/>
        <w:numPr>
          <w:ilvl w:val="1"/>
          <w:numId w:val="1"/>
        </w:numPr>
        <w:rPr>
          <w:lang w:val="en-US"/>
        </w:rPr>
      </w:pPr>
      <w:r>
        <w:rPr>
          <w:lang w:val="en-US"/>
        </w:rPr>
        <w:t>Dehydration</w:t>
      </w:r>
    </w:p>
    <w:p w:rsidR="00A447AD" w:rsidRDefault="00A447AD" w:rsidP="00A447AD">
      <w:pPr>
        <w:pStyle w:val="NoSpacing"/>
        <w:numPr>
          <w:ilvl w:val="1"/>
          <w:numId w:val="1"/>
        </w:numPr>
        <w:rPr>
          <w:lang w:val="en-US"/>
        </w:rPr>
      </w:pPr>
      <w:r>
        <w:rPr>
          <w:lang w:val="en-US"/>
        </w:rPr>
        <w:t>Diabetes mellitus</w:t>
      </w:r>
    </w:p>
    <w:p w:rsidR="00A447AD" w:rsidRDefault="00A447AD" w:rsidP="00A447AD">
      <w:pPr>
        <w:pStyle w:val="NoSpacing"/>
        <w:numPr>
          <w:ilvl w:val="1"/>
          <w:numId w:val="1"/>
        </w:numPr>
        <w:rPr>
          <w:lang w:val="en-US"/>
        </w:rPr>
      </w:pPr>
      <w:r>
        <w:rPr>
          <w:lang w:val="en-US"/>
        </w:rPr>
        <w:t>Addison’s disease</w:t>
      </w:r>
    </w:p>
    <w:p w:rsidR="00A447AD" w:rsidRPr="00A447AD" w:rsidRDefault="00A447AD" w:rsidP="00A447AD">
      <w:pPr>
        <w:pStyle w:val="NoSpacing"/>
        <w:numPr>
          <w:ilvl w:val="1"/>
          <w:numId w:val="1"/>
        </w:numPr>
        <w:rPr>
          <w:color w:val="FF0000"/>
          <w:lang w:val="en-US"/>
        </w:rPr>
      </w:pPr>
      <w:r w:rsidRPr="00A447AD">
        <w:rPr>
          <w:color w:val="FF0000"/>
          <w:lang w:val="en-US"/>
        </w:rPr>
        <w:t>Pancreatitis</w:t>
      </w:r>
    </w:p>
    <w:p w:rsidR="00A447AD" w:rsidRDefault="00A447AD" w:rsidP="00A447AD">
      <w:pPr>
        <w:pStyle w:val="NoSpacing"/>
        <w:numPr>
          <w:ilvl w:val="1"/>
          <w:numId w:val="1"/>
        </w:numPr>
        <w:rPr>
          <w:lang w:val="en-US"/>
        </w:rPr>
      </w:pPr>
      <w:proofErr w:type="spellStart"/>
      <w:r>
        <w:rPr>
          <w:lang w:val="en-US"/>
        </w:rPr>
        <w:t>Uraemia</w:t>
      </w:r>
      <w:proofErr w:type="spellEnd"/>
    </w:p>
    <w:p w:rsidR="007D6456" w:rsidRDefault="007D6456" w:rsidP="007D6456">
      <w:pPr>
        <w:pStyle w:val="NoSpacing"/>
        <w:rPr>
          <w:lang w:val="en-US"/>
        </w:rPr>
      </w:pPr>
    </w:p>
    <w:p w:rsidR="00A447AD" w:rsidRDefault="002B4CA4" w:rsidP="00A447AD">
      <w:pPr>
        <w:pStyle w:val="NoSpacing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Which of the following situations is most likely due to some clinically significant condition and warrants further examination of renal function? </w:t>
      </w:r>
      <w:r w:rsidRPr="002B4CA4">
        <w:rPr>
          <w:color w:val="FF0000"/>
          <w:lang w:val="en-US"/>
        </w:rPr>
        <w:t>(p</w:t>
      </w:r>
      <w:r>
        <w:rPr>
          <w:color w:val="FF0000"/>
          <w:lang w:val="en-US"/>
        </w:rPr>
        <w:t>110</w:t>
      </w:r>
      <w:r w:rsidR="009811D1">
        <w:rPr>
          <w:color w:val="FF0000"/>
          <w:lang w:val="en-US"/>
        </w:rPr>
        <w:t>: q</w:t>
      </w:r>
      <w:r w:rsidRPr="002B4CA4">
        <w:rPr>
          <w:color w:val="FF0000"/>
          <w:lang w:val="en-US"/>
        </w:rPr>
        <w:t>32)</w:t>
      </w:r>
    </w:p>
    <w:p w:rsidR="002B4CA4" w:rsidRDefault="002B4CA4" w:rsidP="002B4CA4">
      <w:pPr>
        <w:pStyle w:val="NoSpacing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Change in serum creatinine from 88 to 115 </w:t>
      </w:r>
      <w:proofErr w:type="spellStart"/>
      <w:r>
        <w:rPr>
          <w:lang w:val="en-US"/>
        </w:rPr>
        <w:t>umol</w:t>
      </w:r>
      <w:proofErr w:type="spellEnd"/>
      <w:r>
        <w:rPr>
          <w:lang w:val="en-US"/>
        </w:rPr>
        <w:t>/L in one day</w:t>
      </w:r>
    </w:p>
    <w:p w:rsidR="002B4CA4" w:rsidRDefault="002B4CA4" w:rsidP="002B4CA4">
      <w:pPr>
        <w:pStyle w:val="NoSpacing"/>
        <w:numPr>
          <w:ilvl w:val="1"/>
          <w:numId w:val="1"/>
        </w:numPr>
        <w:rPr>
          <w:lang w:val="en-US"/>
        </w:rPr>
      </w:pPr>
      <w:r>
        <w:rPr>
          <w:lang w:val="en-US"/>
        </w:rPr>
        <w:t>Creatinine clearance of 75 mL/min in a small woman</w:t>
      </w:r>
    </w:p>
    <w:p w:rsidR="002B4CA4" w:rsidRDefault="002B4CA4" w:rsidP="002B4CA4">
      <w:pPr>
        <w:pStyle w:val="NoSpacing"/>
        <w:numPr>
          <w:ilvl w:val="1"/>
          <w:numId w:val="1"/>
        </w:numPr>
        <w:rPr>
          <w:lang w:val="en-US"/>
        </w:rPr>
      </w:pPr>
      <w:r>
        <w:rPr>
          <w:lang w:val="en-US"/>
        </w:rPr>
        <w:t>Negative free water clearance</w:t>
      </w:r>
    </w:p>
    <w:p w:rsidR="002B4CA4" w:rsidRPr="002B4CA4" w:rsidRDefault="002B4CA4" w:rsidP="002B4CA4">
      <w:pPr>
        <w:pStyle w:val="NoSpacing"/>
        <w:numPr>
          <w:ilvl w:val="1"/>
          <w:numId w:val="1"/>
        </w:numPr>
        <w:rPr>
          <w:color w:val="FF0000"/>
          <w:lang w:val="en-US"/>
        </w:rPr>
      </w:pPr>
      <w:r w:rsidRPr="002B4CA4">
        <w:rPr>
          <w:color w:val="FF0000"/>
          <w:lang w:val="en-US"/>
        </w:rPr>
        <w:t xml:space="preserve">Blood urea concentration of 8 </w:t>
      </w:r>
      <w:proofErr w:type="spellStart"/>
      <w:r w:rsidRPr="002B4CA4">
        <w:rPr>
          <w:color w:val="FF0000"/>
          <w:lang w:val="en-US"/>
        </w:rPr>
        <w:t>mmol</w:t>
      </w:r>
      <w:proofErr w:type="spellEnd"/>
      <w:r w:rsidRPr="002B4CA4">
        <w:rPr>
          <w:color w:val="FF0000"/>
          <w:lang w:val="en-US"/>
        </w:rPr>
        <w:t>/L in a fasting man</w:t>
      </w:r>
    </w:p>
    <w:p w:rsidR="002B4CA4" w:rsidRDefault="002B4CA4" w:rsidP="002B4CA4">
      <w:pPr>
        <w:pStyle w:val="NoSpacing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Serum creatinine level of 150 </w:t>
      </w:r>
      <w:proofErr w:type="spellStart"/>
      <w:r>
        <w:rPr>
          <w:lang w:val="en-US"/>
        </w:rPr>
        <w:t>umol</w:t>
      </w:r>
      <w:proofErr w:type="spellEnd"/>
      <w:r>
        <w:rPr>
          <w:lang w:val="en-US"/>
        </w:rPr>
        <w:t>/L in a large man</w:t>
      </w:r>
    </w:p>
    <w:p w:rsidR="007D6456" w:rsidRDefault="007D6456" w:rsidP="007D6456">
      <w:pPr>
        <w:pStyle w:val="NoSpacing"/>
        <w:rPr>
          <w:lang w:val="en-US"/>
        </w:rPr>
      </w:pPr>
    </w:p>
    <w:p w:rsidR="002B4CA4" w:rsidRDefault="002B4CA4" w:rsidP="002B4CA4">
      <w:pPr>
        <w:pStyle w:val="NoSpacing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Which of the following vitamin deficiencies would result in lower activity of aspartate transaminase (AST) if the vitamin is not added to the enzyme assay in vitro? </w:t>
      </w:r>
      <w:r w:rsidRPr="002B4CA4">
        <w:rPr>
          <w:color w:val="FF0000"/>
          <w:lang w:val="en-US"/>
        </w:rPr>
        <w:t>(p110</w:t>
      </w:r>
      <w:r w:rsidR="009811D1">
        <w:rPr>
          <w:color w:val="FF0000"/>
          <w:lang w:val="en-US"/>
        </w:rPr>
        <w:t>: q</w:t>
      </w:r>
      <w:r w:rsidRPr="002B4CA4">
        <w:rPr>
          <w:color w:val="FF0000"/>
          <w:lang w:val="en-US"/>
        </w:rPr>
        <w:t>33)</w:t>
      </w:r>
    </w:p>
    <w:p w:rsidR="002B4CA4" w:rsidRDefault="002B4CA4" w:rsidP="002B4CA4">
      <w:pPr>
        <w:pStyle w:val="NoSpacing"/>
        <w:numPr>
          <w:ilvl w:val="1"/>
          <w:numId w:val="1"/>
        </w:numPr>
        <w:rPr>
          <w:lang w:val="en-US"/>
        </w:rPr>
      </w:pPr>
      <w:r>
        <w:rPr>
          <w:lang w:val="en-US"/>
        </w:rPr>
        <w:t>Niacin</w:t>
      </w:r>
    </w:p>
    <w:p w:rsidR="002B4CA4" w:rsidRDefault="002B4CA4" w:rsidP="002B4CA4">
      <w:pPr>
        <w:pStyle w:val="NoSpacing"/>
        <w:numPr>
          <w:ilvl w:val="1"/>
          <w:numId w:val="1"/>
        </w:numPr>
        <w:rPr>
          <w:lang w:val="en-US"/>
        </w:rPr>
      </w:pPr>
      <w:r>
        <w:rPr>
          <w:lang w:val="en-US"/>
        </w:rPr>
        <w:t>Riboflavin</w:t>
      </w:r>
    </w:p>
    <w:p w:rsidR="002B4CA4" w:rsidRDefault="002B4CA4" w:rsidP="002B4CA4">
      <w:pPr>
        <w:pStyle w:val="NoSpacing"/>
        <w:numPr>
          <w:ilvl w:val="1"/>
          <w:numId w:val="1"/>
        </w:numPr>
        <w:rPr>
          <w:lang w:val="en-US"/>
        </w:rPr>
      </w:pPr>
      <w:proofErr w:type="spellStart"/>
      <w:r>
        <w:rPr>
          <w:lang w:val="en-US"/>
        </w:rPr>
        <w:t>THiamin</w:t>
      </w:r>
      <w:proofErr w:type="spellEnd"/>
    </w:p>
    <w:p w:rsidR="002B4CA4" w:rsidRPr="002B4CA4" w:rsidRDefault="002B4CA4" w:rsidP="002B4CA4">
      <w:pPr>
        <w:pStyle w:val="NoSpacing"/>
        <w:numPr>
          <w:ilvl w:val="1"/>
          <w:numId w:val="1"/>
        </w:numPr>
        <w:rPr>
          <w:color w:val="FF0000"/>
          <w:lang w:val="en-US"/>
        </w:rPr>
      </w:pPr>
      <w:r w:rsidRPr="002B4CA4">
        <w:rPr>
          <w:color w:val="FF0000"/>
          <w:lang w:val="en-US"/>
        </w:rPr>
        <w:lastRenderedPageBreak/>
        <w:t>Pyridoxine</w:t>
      </w:r>
    </w:p>
    <w:p w:rsidR="007D6456" w:rsidRDefault="007D6456" w:rsidP="007D6456">
      <w:pPr>
        <w:pStyle w:val="NoSpacing"/>
        <w:rPr>
          <w:lang w:val="en-US"/>
        </w:rPr>
      </w:pPr>
    </w:p>
    <w:p w:rsidR="002B4CA4" w:rsidRDefault="009811D1" w:rsidP="002B4CA4">
      <w:pPr>
        <w:pStyle w:val="NoSpacing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Which of the following are not causes of </w:t>
      </w:r>
      <w:proofErr w:type="spellStart"/>
      <w:r>
        <w:rPr>
          <w:lang w:val="en-US"/>
        </w:rPr>
        <w:t>hypoglycaemia</w:t>
      </w:r>
      <w:proofErr w:type="spellEnd"/>
      <w:r>
        <w:rPr>
          <w:lang w:val="en-US"/>
        </w:rPr>
        <w:t xml:space="preserve">? </w:t>
      </w:r>
      <w:r w:rsidRPr="009811D1">
        <w:rPr>
          <w:color w:val="FF0000"/>
          <w:lang w:val="en-US"/>
        </w:rPr>
        <w:t>(p125</w:t>
      </w:r>
      <w:r>
        <w:rPr>
          <w:color w:val="FF0000"/>
          <w:lang w:val="en-US"/>
        </w:rPr>
        <w:t>: q</w:t>
      </w:r>
      <w:r w:rsidRPr="009811D1">
        <w:rPr>
          <w:color w:val="FF0000"/>
          <w:lang w:val="en-US"/>
        </w:rPr>
        <w:t>1)</w:t>
      </w:r>
    </w:p>
    <w:p w:rsidR="009811D1" w:rsidRDefault="009811D1" w:rsidP="009811D1">
      <w:pPr>
        <w:pStyle w:val="NoSpacing"/>
        <w:numPr>
          <w:ilvl w:val="1"/>
          <w:numId w:val="1"/>
        </w:numPr>
        <w:rPr>
          <w:lang w:val="en-US"/>
        </w:rPr>
      </w:pPr>
      <w:proofErr w:type="spellStart"/>
      <w:r>
        <w:rPr>
          <w:lang w:val="en-US"/>
        </w:rPr>
        <w:t>Insulinoma</w:t>
      </w:r>
      <w:proofErr w:type="spellEnd"/>
    </w:p>
    <w:p w:rsidR="009811D1" w:rsidRDefault="009811D1" w:rsidP="009811D1">
      <w:pPr>
        <w:pStyle w:val="NoSpacing"/>
        <w:numPr>
          <w:ilvl w:val="1"/>
          <w:numId w:val="1"/>
        </w:numPr>
        <w:rPr>
          <w:lang w:val="en-US"/>
        </w:rPr>
      </w:pPr>
      <w:r>
        <w:rPr>
          <w:lang w:val="en-US"/>
        </w:rPr>
        <w:t>Acute liver failure</w:t>
      </w:r>
    </w:p>
    <w:p w:rsidR="009811D1" w:rsidRDefault="009811D1" w:rsidP="009811D1">
      <w:pPr>
        <w:pStyle w:val="NoSpacing"/>
        <w:numPr>
          <w:ilvl w:val="1"/>
          <w:numId w:val="1"/>
        </w:numPr>
        <w:rPr>
          <w:lang w:val="en-US"/>
        </w:rPr>
      </w:pPr>
      <w:r>
        <w:rPr>
          <w:lang w:val="en-US"/>
        </w:rPr>
        <w:t>Sepsis</w:t>
      </w:r>
    </w:p>
    <w:p w:rsidR="009811D1" w:rsidRDefault="009811D1" w:rsidP="009811D1">
      <w:pPr>
        <w:pStyle w:val="NoSpacing"/>
        <w:numPr>
          <w:ilvl w:val="1"/>
          <w:numId w:val="1"/>
        </w:numPr>
        <w:rPr>
          <w:lang w:val="en-US"/>
        </w:rPr>
      </w:pPr>
      <w:proofErr w:type="spellStart"/>
      <w:r>
        <w:rPr>
          <w:lang w:val="en-US"/>
        </w:rPr>
        <w:t>Tay</w:t>
      </w:r>
      <w:proofErr w:type="spellEnd"/>
      <w:r>
        <w:rPr>
          <w:lang w:val="en-US"/>
        </w:rPr>
        <w:t>-Sacks disease</w:t>
      </w:r>
    </w:p>
    <w:p w:rsidR="009811D1" w:rsidRPr="009811D1" w:rsidRDefault="009811D1" w:rsidP="009811D1">
      <w:pPr>
        <w:pStyle w:val="NoSpacing"/>
        <w:numPr>
          <w:ilvl w:val="1"/>
          <w:numId w:val="1"/>
        </w:numPr>
        <w:rPr>
          <w:color w:val="FF0000"/>
          <w:lang w:val="en-US"/>
        </w:rPr>
      </w:pPr>
      <w:r w:rsidRPr="009811D1">
        <w:rPr>
          <w:color w:val="FF0000"/>
          <w:lang w:val="en-US"/>
        </w:rPr>
        <w:t>Chronic renal failure</w:t>
      </w:r>
    </w:p>
    <w:p w:rsidR="007D6456" w:rsidRDefault="007D6456" w:rsidP="007D6456">
      <w:pPr>
        <w:pStyle w:val="NoSpacing"/>
        <w:rPr>
          <w:lang w:val="en-US"/>
        </w:rPr>
      </w:pPr>
    </w:p>
    <w:p w:rsidR="001E4388" w:rsidRDefault="009811D1" w:rsidP="009811D1">
      <w:pPr>
        <w:pStyle w:val="NoSpacing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Disorders producing insulin antagonists and therefore secondary diabetes, include all of the following except </w:t>
      </w:r>
      <w:r w:rsidRPr="009811D1">
        <w:rPr>
          <w:color w:val="FF0000"/>
          <w:lang w:val="en-US"/>
        </w:rPr>
        <w:t>(p125</w:t>
      </w:r>
      <w:r>
        <w:rPr>
          <w:color w:val="FF0000"/>
          <w:lang w:val="en-US"/>
        </w:rPr>
        <w:t>: q</w:t>
      </w:r>
      <w:r w:rsidRPr="009811D1">
        <w:rPr>
          <w:color w:val="FF0000"/>
          <w:lang w:val="en-US"/>
        </w:rPr>
        <w:t>5)</w:t>
      </w:r>
    </w:p>
    <w:p w:rsidR="009811D1" w:rsidRDefault="009811D1" w:rsidP="009811D1">
      <w:pPr>
        <w:pStyle w:val="NoSpacing"/>
        <w:numPr>
          <w:ilvl w:val="1"/>
          <w:numId w:val="1"/>
        </w:numPr>
        <w:rPr>
          <w:lang w:val="en-US"/>
        </w:rPr>
      </w:pPr>
      <w:r>
        <w:rPr>
          <w:lang w:val="en-US"/>
        </w:rPr>
        <w:t>Cushing’s syndrome</w:t>
      </w:r>
    </w:p>
    <w:p w:rsidR="009811D1" w:rsidRDefault="009811D1" w:rsidP="009811D1">
      <w:pPr>
        <w:pStyle w:val="NoSpacing"/>
        <w:numPr>
          <w:ilvl w:val="1"/>
          <w:numId w:val="1"/>
        </w:numPr>
        <w:rPr>
          <w:lang w:val="en-US"/>
        </w:rPr>
      </w:pPr>
      <w:proofErr w:type="spellStart"/>
      <w:r>
        <w:rPr>
          <w:lang w:val="en-US"/>
        </w:rPr>
        <w:t>Pahaeochromocytoma</w:t>
      </w:r>
      <w:proofErr w:type="spellEnd"/>
    </w:p>
    <w:p w:rsidR="009811D1" w:rsidRPr="009811D1" w:rsidRDefault="009811D1" w:rsidP="009811D1">
      <w:pPr>
        <w:pStyle w:val="NoSpacing"/>
        <w:numPr>
          <w:ilvl w:val="1"/>
          <w:numId w:val="1"/>
        </w:numPr>
        <w:rPr>
          <w:color w:val="FF0000"/>
          <w:lang w:val="en-US"/>
        </w:rPr>
      </w:pPr>
      <w:r w:rsidRPr="009811D1">
        <w:rPr>
          <w:color w:val="FF0000"/>
          <w:lang w:val="en-US"/>
        </w:rPr>
        <w:t>Hypothyroidism</w:t>
      </w:r>
    </w:p>
    <w:p w:rsidR="009811D1" w:rsidRDefault="009811D1" w:rsidP="009811D1">
      <w:pPr>
        <w:pStyle w:val="NoSpacing"/>
        <w:numPr>
          <w:ilvl w:val="1"/>
          <w:numId w:val="1"/>
        </w:numPr>
        <w:rPr>
          <w:lang w:val="en-US"/>
        </w:rPr>
      </w:pPr>
      <w:r>
        <w:rPr>
          <w:lang w:val="en-US"/>
        </w:rPr>
        <w:t>Acromegaly</w:t>
      </w:r>
    </w:p>
    <w:p w:rsidR="009811D1" w:rsidRDefault="009811D1" w:rsidP="009811D1">
      <w:pPr>
        <w:pStyle w:val="NoSpacing"/>
        <w:numPr>
          <w:ilvl w:val="1"/>
          <w:numId w:val="1"/>
        </w:numPr>
        <w:rPr>
          <w:lang w:val="en-US"/>
        </w:rPr>
      </w:pPr>
      <w:proofErr w:type="spellStart"/>
      <w:r>
        <w:rPr>
          <w:lang w:val="en-US"/>
        </w:rPr>
        <w:t>Glucagonoma</w:t>
      </w:r>
      <w:proofErr w:type="spellEnd"/>
    </w:p>
    <w:p w:rsidR="007D6456" w:rsidRDefault="007D6456" w:rsidP="007D6456">
      <w:pPr>
        <w:pStyle w:val="NoSpacing"/>
        <w:rPr>
          <w:lang w:val="en-US"/>
        </w:rPr>
      </w:pPr>
    </w:p>
    <w:p w:rsidR="00BF6CBA" w:rsidRDefault="00BF6CBA" w:rsidP="009811D1">
      <w:pPr>
        <w:pStyle w:val="NoSpacing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Which of the following hormones has been implicated in the development of diabetic ketoacidosis during pregnancy? </w:t>
      </w:r>
      <w:r w:rsidRPr="00BF6CBA">
        <w:rPr>
          <w:color w:val="FF0000"/>
          <w:lang w:val="en-US"/>
        </w:rPr>
        <w:t>(p126: q6)</w:t>
      </w:r>
    </w:p>
    <w:p w:rsidR="00BF6CBA" w:rsidRDefault="00BF6CBA" w:rsidP="00BF6CBA">
      <w:pPr>
        <w:pStyle w:val="NoSpacing"/>
        <w:numPr>
          <w:ilvl w:val="1"/>
          <w:numId w:val="1"/>
        </w:numPr>
        <w:rPr>
          <w:lang w:val="en-US"/>
        </w:rPr>
      </w:pPr>
      <w:r>
        <w:rPr>
          <w:lang w:val="en-US"/>
        </w:rPr>
        <w:t>Somatomedin C</w:t>
      </w:r>
    </w:p>
    <w:p w:rsidR="00BF6CBA" w:rsidRPr="00BF6CBA" w:rsidRDefault="00BF6CBA" w:rsidP="00BF6CBA">
      <w:pPr>
        <w:pStyle w:val="NoSpacing"/>
        <w:numPr>
          <w:ilvl w:val="1"/>
          <w:numId w:val="1"/>
        </w:numPr>
        <w:rPr>
          <w:color w:val="FF0000"/>
          <w:lang w:val="en-US"/>
        </w:rPr>
      </w:pPr>
      <w:r w:rsidRPr="00BF6CBA">
        <w:rPr>
          <w:color w:val="FF0000"/>
          <w:lang w:val="en-US"/>
        </w:rPr>
        <w:t xml:space="preserve">Human placental </w:t>
      </w:r>
      <w:proofErr w:type="spellStart"/>
      <w:r w:rsidRPr="00BF6CBA">
        <w:rPr>
          <w:color w:val="FF0000"/>
          <w:lang w:val="en-US"/>
        </w:rPr>
        <w:t>lactogen</w:t>
      </w:r>
      <w:proofErr w:type="spellEnd"/>
    </w:p>
    <w:p w:rsidR="00BF6CBA" w:rsidRDefault="00BF6CBA" w:rsidP="00BF6CBA">
      <w:pPr>
        <w:pStyle w:val="NoSpacing"/>
        <w:numPr>
          <w:ilvl w:val="1"/>
          <w:numId w:val="1"/>
        </w:numPr>
        <w:rPr>
          <w:lang w:val="en-US"/>
        </w:rPr>
      </w:pPr>
      <w:r>
        <w:rPr>
          <w:lang w:val="en-US"/>
        </w:rPr>
        <w:t>Somatostatin</w:t>
      </w:r>
    </w:p>
    <w:p w:rsidR="00BF6CBA" w:rsidRDefault="00BF6CBA" w:rsidP="00BF6CBA">
      <w:pPr>
        <w:pStyle w:val="NoSpacing"/>
        <w:numPr>
          <w:ilvl w:val="1"/>
          <w:numId w:val="1"/>
        </w:numPr>
        <w:rPr>
          <w:lang w:val="en-US"/>
        </w:rPr>
      </w:pPr>
      <w:r>
        <w:rPr>
          <w:lang w:val="en-US"/>
        </w:rPr>
        <w:t>Human chorionic gonadotrophin</w:t>
      </w:r>
    </w:p>
    <w:p w:rsidR="007D6456" w:rsidRDefault="007D6456" w:rsidP="007D6456">
      <w:pPr>
        <w:pStyle w:val="NoSpacing"/>
        <w:rPr>
          <w:lang w:val="en-US"/>
        </w:rPr>
      </w:pPr>
    </w:p>
    <w:p w:rsidR="009811D1" w:rsidRDefault="00BF6CBA" w:rsidP="00BF6CBA">
      <w:pPr>
        <w:pStyle w:val="NoSpacing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What is the possible interpretation of a patient with an elevated ionized calcium with a normal total calcium level? </w:t>
      </w:r>
      <w:r w:rsidRPr="00253A85">
        <w:rPr>
          <w:color w:val="FF0000"/>
          <w:lang w:val="en-US"/>
        </w:rPr>
        <w:t>(p</w:t>
      </w:r>
      <w:r w:rsidR="00253A85" w:rsidRPr="00253A85">
        <w:rPr>
          <w:color w:val="FF0000"/>
          <w:lang w:val="en-US"/>
        </w:rPr>
        <w:t>127</w:t>
      </w:r>
      <w:r w:rsidRPr="00253A85">
        <w:rPr>
          <w:color w:val="FF0000"/>
          <w:lang w:val="en-US"/>
        </w:rPr>
        <w:t>:</w:t>
      </w:r>
      <w:r w:rsidR="00253A85" w:rsidRPr="00253A85">
        <w:rPr>
          <w:color w:val="FF0000"/>
          <w:lang w:val="en-US"/>
        </w:rPr>
        <w:t xml:space="preserve"> q</w:t>
      </w:r>
      <w:r w:rsidRPr="00253A85">
        <w:rPr>
          <w:color w:val="FF0000"/>
          <w:lang w:val="en-US"/>
        </w:rPr>
        <w:t>14)</w:t>
      </w:r>
    </w:p>
    <w:p w:rsidR="00BF6CBA" w:rsidRPr="00253A85" w:rsidRDefault="00253A85" w:rsidP="00BF6CBA">
      <w:pPr>
        <w:pStyle w:val="NoSpacing"/>
        <w:numPr>
          <w:ilvl w:val="1"/>
          <w:numId w:val="1"/>
        </w:numPr>
        <w:rPr>
          <w:color w:val="FF0000"/>
          <w:lang w:val="en-US"/>
        </w:rPr>
      </w:pPr>
      <w:r w:rsidRPr="00253A85">
        <w:rPr>
          <w:color w:val="FF0000"/>
          <w:lang w:val="en-US"/>
        </w:rPr>
        <w:t>Primary hyperparathyroidism and nephrotic syndrome</w:t>
      </w:r>
    </w:p>
    <w:p w:rsidR="00253A85" w:rsidRDefault="00253A85" w:rsidP="00BF6CBA">
      <w:pPr>
        <w:pStyle w:val="NoSpacing"/>
        <w:numPr>
          <w:ilvl w:val="1"/>
          <w:numId w:val="1"/>
        </w:numPr>
        <w:rPr>
          <w:lang w:val="en-US"/>
        </w:rPr>
      </w:pPr>
      <w:r>
        <w:rPr>
          <w:lang w:val="en-US"/>
        </w:rPr>
        <w:t>Vitamin D-dependent rickets and liver disease</w:t>
      </w:r>
    </w:p>
    <w:p w:rsidR="00AE0959" w:rsidRDefault="00253A85" w:rsidP="001E4388">
      <w:pPr>
        <w:pStyle w:val="NoSpacing"/>
        <w:numPr>
          <w:ilvl w:val="1"/>
          <w:numId w:val="1"/>
        </w:numPr>
        <w:rPr>
          <w:lang w:val="en-US"/>
        </w:rPr>
      </w:pPr>
      <w:r>
        <w:rPr>
          <w:lang w:val="en-US"/>
        </w:rPr>
        <w:t>Secondary hyperparathyroidism</w:t>
      </w:r>
      <w:r w:rsidRPr="00253A85">
        <w:rPr>
          <w:lang w:val="en-US"/>
        </w:rPr>
        <w:t xml:space="preserve"> and dehydration</w:t>
      </w:r>
    </w:p>
    <w:p w:rsidR="00253A85" w:rsidRDefault="00253A85" w:rsidP="00253A85">
      <w:pPr>
        <w:pStyle w:val="NoSpacing"/>
        <w:numPr>
          <w:ilvl w:val="1"/>
          <w:numId w:val="1"/>
        </w:numPr>
        <w:rPr>
          <w:lang w:val="en-US"/>
        </w:rPr>
      </w:pPr>
      <w:r w:rsidRPr="00253A85">
        <w:rPr>
          <w:lang w:val="en-US"/>
        </w:rPr>
        <w:t>Multiple myeloma and primary hyperparathyroidism</w:t>
      </w:r>
    </w:p>
    <w:p w:rsidR="00253A85" w:rsidRDefault="00253A85" w:rsidP="00253A85">
      <w:pPr>
        <w:pStyle w:val="NoSpacing"/>
        <w:numPr>
          <w:ilvl w:val="1"/>
          <w:numId w:val="1"/>
        </w:numPr>
        <w:rPr>
          <w:lang w:val="en-US"/>
        </w:rPr>
      </w:pPr>
      <w:r>
        <w:rPr>
          <w:lang w:val="en-US"/>
        </w:rPr>
        <w:t>Metastatic bone disease and hypoparathyroidism</w:t>
      </w:r>
    </w:p>
    <w:p w:rsidR="007D6456" w:rsidRDefault="007D6456" w:rsidP="007D6456">
      <w:pPr>
        <w:pStyle w:val="NoSpacing"/>
        <w:rPr>
          <w:lang w:val="en-US"/>
        </w:rPr>
      </w:pPr>
    </w:p>
    <w:p w:rsidR="00253A85" w:rsidRDefault="00253A85" w:rsidP="00253A85">
      <w:pPr>
        <w:pStyle w:val="NoSpacing"/>
        <w:numPr>
          <w:ilvl w:val="0"/>
          <w:numId w:val="1"/>
        </w:numPr>
        <w:rPr>
          <w:lang w:val="en-US"/>
        </w:rPr>
      </w:pPr>
      <w:r>
        <w:rPr>
          <w:lang w:val="en-US"/>
        </w:rPr>
        <w:t>Increased thyroid stimulating hormone (</w:t>
      </w:r>
      <w:proofErr w:type="spellStart"/>
      <w:r>
        <w:rPr>
          <w:lang w:val="en-US"/>
        </w:rPr>
        <w:t>TSH</w:t>
      </w:r>
      <w:proofErr w:type="spellEnd"/>
      <w:r>
        <w:rPr>
          <w:lang w:val="en-US"/>
        </w:rPr>
        <w:t xml:space="preserve">), decreased FT3 and decreased FT4 indicate </w:t>
      </w:r>
      <w:r w:rsidRPr="00253A85">
        <w:rPr>
          <w:color w:val="FF0000"/>
          <w:lang w:val="en-US"/>
        </w:rPr>
        <w:t>(p127: q15)</w:t>
      </w:r>
    </w:p>
    <w:p w:rsidR="00253A85" w:rsidRPr="00253A85" w:rsidRDefault="00253A85" w:rsidP="00253A85">
      <w:pPr>
        <w:pStyle w:val="NoSpacing"/>
        <w:numPr>
          <w:ilvl w:val="1"/>
          <w:numId w:val="1"/>
        </w:numPr>
        <w:rPr>
          <w:color w:val="FF0000"/>
          <w:lang w:val="en-US"/>
        </w:rPr>
      </w:pPr>
      <w:r w:rsidRPr="00253A85">
        <w:rPr>
          <w:color w:val="FF0000"/>
          <w:lang w:val="en-US"/>
        </w:rPr>
        <w:t>Primary hypothyroidism</w:t>
      </w:r>
    </w:p>
    <w:p w:rsidR="00253A85" w:rsidRPr="00253A85" w:rsidRDefault="00253A85" w:rsidP="00253A85">
      <w:pPr>
        <w:pStyle w:val="NoSpacing"/>
        <w:numPr>
          <w:ilvl w:val="1"/>
          <w:numId w:val="1"/>
        </w:numPr>
        <w:rPr>
          <w:lang w:val="en-US"/>
        </w:rPr>
      </w:pPr>
      <w:r>
        <w:rPr>
          <w:lang w:val="en-US"/>
        </w:rPr>
        <w:t>Secondary hypothyroidism</w:t>
      </w:r>
    </w:p>
    <w:p w:rsidR="00253A85" w:rsidRPr="00253A85" w:rsidRDefault="00253A85" w:rsidP="00253A85">
      <w:pPr>
        <w:pStyle w:val="NoSpacing"/>
        <w:numPr>
          <w:ilvl w:val="1"/>
          <w:numId w:val="1"/>
        </w:numPr>
        <w:rPr>
          <w:lang w:val="en-US"/>
        </w:rPr>
      </w:pPr>
      <w:r>
        <w:rPr>
          <w:lang w:val="en-US"/>
        </w:rPr>
        <w:t>Tertiary hypothyroidism</w:t>
      </w:r>
    </w:p>
    <w:p w:rsidR="00253A85" w:rsidRPr="00253A85" w:rsidRDefault="00253A85" w:rsidP="00253A85">
      <w:pPr>
        <w:pStyle w:val="NoSpacing"/>
        <w:numPr>
          <w:ilvl w:val="1"/>
          <w:numId w:val="1"/>
        </w:numPr>
        <w:rPr>
          <w:lang w:val="en-US"/>
        </w:rPr>
      </w:pPr>
      <w:r>
        <w:rPr>
          <w:lang w:val="en-US"/>
        </w:rPr>
        <w:t>Nonspecific hypothyroidism</w:t>
      </w:r>
    </w:p>
    <w:p w:rsidR="00253A85" w:rsidRPr="00253A85" w:rsidRDefault="00253A85" w:rsidP="00253A85">
      <w:pPr>
        <w:pStyle w:val="NoSpacing"/>
        <w:numPr>
          <w:ilvl w:val="1"/>
          <w:numId w:val="1"/>
        </w:numPr>
        <w:rPr>
          <w:lang w:val="en-US"/>
        </w:rPr>
      </w:pPr>
      <w:proofErr w:type="spellStart"/>
      <w:r>
        <w:rPr>
          <w:lang w:val="en-US"/>
        </w:rPr>
        <w:t>Pseudohypothyroidism</w:t>
      </w:r>
      <w:proofErr w:type="spellEnd"/>
    </w:p>
    <w:p w:rsidR="007D6456" w:rsidRDefault="007D6456" w:rsidP="007D6456">
      <w:pPr>
        <w:pStyle w:val="NoSpacing"/>
        <w:rPr>
          <w:lang w:val="en-US"/>
        </w:rPr>
      </w:pPr>
    </w:p>
    <w:p w:rsidR="00253A85" w:rsidRDefault="00253A85" w:rsidP="00253A85">
      <w:pPr>
        <w:pStyle w:val="NoSpacing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Antithyroglobulin</w:t>
      </w:r>
      <w:proofErr w:type="spellEnd"/>
      <w:r>
        <w:rPr>
          <w:lang w:val="en-US"/>
        </w:rPr>
        <w:t xml:space="preserve"> antibodies can be detected in the serum of patients with which of the following</w:t>
      </w:r>
      <w:r w:rsidRPr="00253A85">
        <w:rPr>
          <w:color w:val="FF0000"/>
          <w:lang w:val="en-US"/>
        </w:rPr>
        <w:t xml:space="preserve"> (p127: q19)</w:t>
      </w:r>
    </w:p>
    <w:p w:rsidR="00253A85" w:rsidRDefault="00253A85" w:rsidP="00253A85">
      <w:pPr>
        <w:pStyle w:val="NoSpacing"/>
        <w:numPr>
          <w:ilvl w:val="1"/>
          <w:numId w:val="1"/>
        </w:numPr>
        <w:rPr>
          <w:lang w:val="en-US"/>
        </w:rPr>
      </w:pPr>
      <w:r>
        <w:rPr>
          <w:lang w:val="en-US"/>
        </w:rPr>
        <w:t>Multinodular goiter</w:t>
      </w:r>
    </w:p>
    <w:p w:rsidR="00253A85" w:rsidRDefault="00253A85" w:rsidP="00253A85">
      <w:pPr>
        <w:pStyle w:val="NoSpacing"/>
        <w:numPr>
          <w:ilvl w:val="1"/>
          <w:numId w:val="1"/>
        </w:numPr>
        <w:rPr>
          <w:lang w:val="en-US"/>
        </w:rPr>
      </w:pPr>
      <w:r>
        <w:rPr>
          <w:lang w:val="en-US"/>
        </w:rPr>
        <w:t>Thyroid adenoma</w:t>
      </w:r>
    </w:p>
    <w:p w:rsidR="00253A85" w:rsidRPr="00253A85" w:rsidRDefault="00253A85" w:rsidP="00253A85">
      <w:pPr>
        <w:pStyle w:val="NoSpacing"/>
        <w:numPr>
          <w:ilvl w:val="1"/>
          <w:numId w:val="1"/>
        </w:numPr>
        <w:rPr>
          <w:color w:val="FF0000"/>
          <w:lang w:val="en-US"/>
        </w:rPr>
      </w:pPr>
      <w:r w:rsidRPr="00253A85">
        <w:rPr>
          <w:color w:val="FF0000"/>
          <w:lang w:val="en-US"/>
        </w:rPr>
        <w:t>Hashimoto’s thyroiditis</w:t>
      </w:r>
    </w:p>
    <w:p w:rsidR="00253A85" w:rsidRDefault="00253A85" w:rsidP="00253A85">
      <w:pPr>
        <w:pStyle w:val="NoSpacing"/>
        <w:numPr>
          <w:ilvl w:val="1"/>
          <w:numId w:val="1"/>
        </w:numPr>
        <w:rPr>
          <w:lang w:val="en-US"/>
        </w:rPr>
      </w:pPr>
      <w:r>
        <w:rPr>
          <w:lang w:val="en-US"/>
        </w:rPr>
        <w:t>Thyroid carcinoma</w:t>
      </w:r>
    </w:p>
    <w:p w:rsidR="007D6456" w:rsidRDefault="007D6456" w:rsidP="007D6456">
      <w:pPr>
        <w:pStyle w:val="NoSpacing"/>
        <w:rPr>
          <w:lang w:val="en-US"/>
        </w:rPr>
      </w:pPr>
    </w:p>
    <w:p w:rsidR="00253A85" w:rsidRDefault="004D00B3" w:rsidP="00253A85">
      <w:pPr>
        <w:pStyle w:val="NoSpacing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Plasma progesterone concentration in </w:t>
      </w:r>
      <w:proofErr w:type="spellStart"/>
      <w:r>
        <w:rPr>
          <w:lang w:val="en-US"/>
        </w:rPr>
        <w:t>nonpregnant</w:t>
      </w:r>
      <w:proofErr w:type="spellEnd"/>
      <w:r>
        <w:rPr>
          <w:lang w:val="en-US"/>
        </w:rPr>
        <w:t xml:space="preserve"> females </w:t>
      </w:r>
      <w:r w:rsidRPr="004D00B3">
        <w:rPr>
          <w:color w:val="FF0000"/>
          <w:lang w:val="en-US"/>
        </w:rPr>
        <w:t>(p129: q26)</w:t>
      </w:r>
    </w:p>
    <w:p w:rsidR="004D00B3" w:rsidRPr="004D00B3" w:rsidRDefault="004D00B3" w:rsidP="004D00B3">
      <w:pPr>
        <w:pStyle w:val="NoSpacing"/>
        <w:numPr>
          <w:ilvl w:val="1"/>
          <w:numId w:val="1"/>
        </w:numPr>
        <w:rPr>
          <w:color w:val="FF0000"/>
          <w:lang w:val="en-US"/>
        </w:rPr>
      </w:pPr>
      <w:r w:rsidRPr="004D00B3">
        <w:rPr>
          <w:color w:val="FF0000"/>
          <w:lang w:val="en-US"/>
        </w:rPr>
        <w:t xml:space="preserve">Increases to maximum a few </w:t>
      </w:r>
      <w:proofErr w:type="gramStart"/>
      <w:r w:rsidRPr="004D00B3">
        <w:rPr>
          <w:color w:val="FF0000"/>
          <w:lang w:val="en-US"/>
        </w:rPr>
        <w:t>days</w:t>
      </w:r>
      <w:proofErr w:type="gramEnd"/>
      <w:r w:rsidRPr="004D00B3">
        <w:rPr>
          <w:color w:val="FF0000"/>
          <w:lang w:val="en-US"/>
        </w:rPr>
        <w:t xml:space="preserve"> post-ovulation, remains there for a few days, then decreases to initial low just before menstruation</w:t>
      </w:r>
    </w:p>
    <w:p w:rsidR="00AE0959" w:rsidRDefault="004D00B3" w:rsidP="00895D6B">
      <w:pPr>
        <w:pStyle w:val="NoSpacing"/>
        <w:numPr>
          <w:ilvl w:val="1"/>
          <w:numId w:val="1"/>
        </w:numPr>
        <w:rPr>
          <w:lang w:val="en-US"/>
        </w:rPr>
      </w:pPr>
      <w:r w:rsidRPr="004D00B3">
        <w:rPr>
          <w:lang w:val="en-US"/>
        </w:rPr>
        <w:lastRenderedPageBreak/>
        <w:t>Increases to maximum during the menstrual follicular phase, decreases during the luteal phase</w:t>
      </w:r>
    </w:p>
    <w:p w:rsidR="004D00B3" w:rsidRDefault="004D00B3" w:rsidP="00895D6B">
      <w:pPr>
        <w:pStyle w:val="NoSpacing"/>
        <w:numPr>
          <w:ilvl w:val="1"/>
          <w:numId w:val="1"/>
        </w:numPr>
        <w:rPr>
          <w:lang w:val="en-US"/>
        </w:rPr>
      </w:pPr>
      <w:r>
        <w:rPr>
          <w:lang w:val="en-US"/>
        </w:rPr>
        <w:t>Remains fairly steady throughout the menstrual cycle</w:t>
      </w:r>
    </w:p>
    <w:p w:rsidR="004D00B3" w:rsidRDefault="004D00B3" w:rsidP="004D00B3">
      <w:pPr>
        <w:pStyle w:val="NoSpacing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Increases to maximum just before menstruation, remains steady during luteal phase, decreases during </w:t>
      </w:r>
      <w:r w:rsidRPr="004D00B3">
        <w:rPr>
          <w:lang w:val="en-US"/>
        </w:rPr>
        <w:t>follicular phase</w:t>
      </w:r>
      <w:r>
        <w:rPr>
          <w:lang w:val="en-US"/>
        </w:rPr>
        <w:t xml:space="preserve"> post-ovulation</w:t>
      </w:r>
    </w:p>
    <w:p w:rsidR="007D6456" w:rsidRDefault="007D6456" w:rsidP="007D6456">
      <w:pPr>
        <w:pStyle w:val="NoSpacing"/>
        <w:rPr>
          <w:lang w:val="en-US"/>
        </w:rPr>
      </w:pPr>
    </w:p>
    <w:p w:rsidR="004D00B3" w:rsidRDefault="00E801AE" w:rsidP="004D00B3">
      <w:pPr>
        <w:pStyle w:val="NoSpacing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Adrenogenital</w:t>
      </w:r>
      <w:proofErr w:type="spellEnd"/>
      <w:r>
        <w:rPr>
          <w:lang w:val="en-US"/>
        </w:rPr>
        <w:t xml:space="preserve"> syndrome can be caused by all of the following corticoid aberrations except </w:t>
      </w:r>
      <w:r w:rsidRPr="00E801AE">
        <w:rPr>
          <w:color w:val="FF0000"/>
          <w:lang w:val="en-US"/>
        </w:rPr>
        <w:t>(p130: q32)</w:t>
      </w:r>
    </w:p>
    <w:p w:rsidR="00E801AE" w:rsidRDefault="00E801AE" w:rsidP="00E801AE">
      <w:pPr>
        <w:pStyle w:val="NoSpacing"/>
        <w:numPr>
          <w:ilvl w:val="1"/>
          <w:numId w:val="1"/>
        </w:numPr>
        <w:rPr>
          <w:lang w:val="en-US"/>
        </w:rPr>
      </w:pPr>
      <w:r>
        <w:rPr>
          <w:lang w:val="en-US"/>
        </w:rPr>
        <w:t>11-hydroxyylase deficiency</w:t>
      </w:r>
    </w:p>
    <w:p w:rsidR="00E801AE" w:rsidRDefault="00E801AE" w:rsidP="00E801AE">
      <w:pPr>
        <w:pStyle w:val="NoSpacing"/>
        <w:numPr>
          <w:ilvl w:val="1"/>
          <w:numId w:val="1"/>
        </w:numPr>
        <w:rPr>
          <w:lang w:val="en-US"/>
        </w:rPr>
      </w:pPr>
      <w:r>
        <w:rPr>
          <w:lang w:val="en-US"/>
        </w:rPr>
        <w:t>3-</w:t>
      </w:r>
      <w:r>
        <w:rPr>
          <w:rFonts w:ascii="Courier New" w:hAnsi="Courier New" w:cs="Courier New"/>
          <w:lang w:val="en-US"/>
        </w:rPr>
        <w:t>β</w:t>
      </w:r>
      <w:r>
        <w:rPr>
          <w:lang w:val="en-US"/>
        </w:rPr>
        <w:t>-</w:t>
      </w:r>
      <w:proofErr w:type="spellStart"/>
      <w:r>
        <w:rPr>
          <w:lang w:val="en-US"/>
        </w:rPr>
        <w:t>hydroxysteroid</w:t>
      </w:r>
      <w:proofErr w:type="spellEnd"/>
      <w:r>
        <w:rPr>
          <w:lang w:val="en-US"/>
        </w:rPr>
        <w:t xml:space="preserve"> dehydrogenase and isomerase deficiency</w:t>
      </w:r>
    </w:p>
    <w:p w:rsidR="00E801AE" w:rsidRDefault="00E801AE" w:rsidP="00E801AE">
      <w:pPr>
        <w:pStyle w:val="NoSpacing"/>
        <w:numPr>
          <w:ilvl w:val="1"/>
          <w:numId w:val="1"/>
        </w:numPr>
        <w:rPr>
          <w:lang w:val="en-US"/>
        </w:rPr>
      </w:pPr>
      <w:r>
        <w:rPr>
          <w:lang w:val="en-US"/>
        </w:rPr>
        <w:t>21-hydroxylase deficiency</w:t>
      </w:r>
    </w:p>
    <w:p w:rsidR="00E801AE" w:rsidRPr="00E801AE" w:rsidRDefault="00E801AE" w:rsidP="00E801AE">
      <w:pPr>
        <w:pStyle w:val="NoSpacing"/>
        <w:numPr>
          <w:ilvl w:val="1"/>
          <w:numId w:val="1"/>
        </w:numPr>
        <w:rPr>
          <w:color w:val="FF0000"/>
          <w:lang w:val="en-US"/>
        </w:rPr>
      </w:pPr>
      <w:r w:rsidRPr="00E801AE">
        <w:rPr>
          <w:color w:val="FF0000"/>
          <w:lang w:val="en-US"/>
        </w:rPr>
        <w:t>17-keto-reductase deficiency</w:t>
      </w:r>
    </w:p>
    <w:p w:rsidR="00E801AE" w:rsidRDefault="00E801AE" w:rsidP="00E801AE">
      <w:pPr>
        <w:pStyle w:val="NoSpacing"/>
        <w:numPr>
          <w:ilvl w:val="1"/>
          <w:numId w:val="1"/>
        </w:numPr>
        <w:rPr>
          <w:lang w:val="en-US"/>
        </w:rPr>
      </w:pPr>
      <w:r>
        <w:rPr>
          <w:lang w:val="en-US"/>
        </w:rPr>
        <w:t>cholesterol side chain cleavage deficiency</w:t>
      </w:r>
    </w:p>
    <w:p w:rsidR="007D6456" w:rsidRDefault="007D6456" w:rsidP="007D6456">
      <w:pPr>
        <w:pStyle w:val="NoSpacing"/>
        <w:rPr>
          <w:lang w:val="en-US"/>
        </w:rPr>
      </w:pPr>
    </w:p>
    <w:p w:rsidR="00E801AE" w:rsidRDefault="004C1AF4" w:rsidP="00E801AE">
      <w:pPr>
        <w:pStyle w:val="NoSpacing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Water reabsorption by the renal tubules is stimulated by </w:t>
      </w:r>
      <w:r w:rsidRPr="004C1AF4">
        <w:rPr>
          <w:color w:val="FF0000"/>
          <w:lang w:val="en-US"/>
        </w:rPr>
        <w:t>(p133; q48)</w:t>
      </w:r>
    </w:p>
    <w:p w:rsidR="004C1AF4" w:rsidRDefault="004C1AF4" w:rsidP="004C1AF4">
      <w:pPr>
        <w:pStyle w:val="NoSpacing"/>
        <w:numPr>
          <w:ilvl w:val="1"/>
          <w:numId w:val="1"/>
        </w:numPr>
        <w:rPr>
          <w:lang w:val="en-US"/>
        </w:rPr>
      </w:pPr>
      <w:proofErr w:type="spellStart"/>
      <w:r>
        <w:rPr>
          <w:lang w:val="en-US"/>
        </w:rPr>
        <w:t>Relaxin</w:t>
      </w:r>
      <w:proofErr w:type="spellEnd"/>
    </w:p>
    <w:p w:rsidR="004C1AF4" w:rsidRPr="004C1AF4" w:rsidRDefault="004C1AF4" w:rsidP="004C1AF4">
      <w:pPr>
        <w:pStyle w:val="NoSpacing"/>
        <w:numPr>
          <w:ilvl w:val="1"/>
          <w:numId w:val="1"/>
        </w:numPr>
        <w:rPr>
          <w:color w:val="FF0000"/>
          <w:lang w:val="en-US"/>
        </w:rPr>
      </w:pPr>
      <w:r w:rsidRPr="004C1AF4">
        <w:rPr>
          <w:color w:val="FF0000"/>
          <w:lang w:val="en-US"/>
        </w:rPr>
        <w:t>Vasopressin</w:t>
      </w:r>
    </w:p>
    <w:p w:rsidR="004C1AF4" w:rsidRDefault="004C1AF4" w:rsidP="004C1AF4">
      <w:pPr>
        <w:pStyle w:val="NoSpacing"/>
        <w:numPr>
          <w:ilvl w:val="1"/>
          <w:numId w:val="1"/>
        </w:numPr>
        <w:rPr>
          <w:lang w:val="en-US"/>
        </w:rPr>
      </w:pPr>
      <w:proofErr w:type="spellStart"/>
      <w:r>
        <w:rPr>
          <w:lang w:val="en-US"/>
        </w:rPr>
        <w:t>Secertin</w:t>
      </w:r>
      <w:proofErr w:type="spellEnd"/>
    </w:p>
    <w:p w:rsidR="004C1AF4" w:rsidRDefault="004C1AF4" w:rsidP="004C1AF4">
      <w:pPr>
        <w:pStyle w:val="NoSpacing"/>
        <w:numPr>
          <w:ilvl w:val="1"/>
          <w:numId w:val="1"/>
        </w:numPr>
        <w:rPr>
          <w:lang w:val="en-US"/>
        </w:rPr>
      </w:pPr>
      <w:r>
        <w:rPr>
          <w:lang w:val="en-US"/>
        </w:rPr>
        <w:t>Renin</w:t>
      </w:r>
    </w:p>
    <w:p w:rsidR="004C1AF4" w:rsidRDefault="004C1AF4" w:rsidP="004C1AF4">
      <w:pPr>
        <w:pStyle w:val="NoSpacing"/>
        <w:numPr>
          <w:ilvl w:val="1"/>
          <w:numId w:val="1"/>
        </w:numPr>
        <w:rPr>
          <w:lang w:val="en-US"/>
        </w:rPr>
      </w:pPr>
      <w:r>
        <w:rPr>
          <w:lang w:val="en-US"/>
        </w:rPr>
        <w:t>Oxytocin</w:t>
      </w:r>
    </w:p>
    <w:p w:rsidR="007D6456" w:rsidRDefault="007D6456" w:rsidP="007240FA">
      <w:pPr>
        <w:pStyle w:val="NoSpacing"/>
        <w:ind w:left="720"/>
        <w:rPr>
          <w:lang w:val="en-US"/>
        </w:rPr>
      </w:pPr>
    </w:p>
    <w:p w:rsidR="007D6456" w:rsidRDefault="007D6456" w:rsidP="007D6456">
      <w:pPr>
        <w:pStyle w:val="NoSpacing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The following items list a disease, a provocative test, and the appropriate measured hormone or </w:t>
      </w:r>
      <w:proofErr w:type="spellStart"/>
      <w:r>
        <w:rPr>
          <w:lang w:val="en-US"/>
        </w:rPr>
        <w:t>analyte</w:t>
      </w:r>
      <w:proofErr w:type="spellEnd"/>
      <w:r>
        <w:rPr>
          <w:lang w:val="en-US"/>
        </w:rPr>
        <w:t xml:space="preserve">. Which one is least useful for diagnostic purposes </w:t>
      </w:r>
      <w:r w:rsidRPr="00C279D1">
        <w:rPr>
          <w:color w:val="FF0000"/>
          <w:lang w:val="en-US"/>
        </w:rPr>
        <w:t>(p</w:t>
      </w:r>
      <w:proofErr w:type="gramStart"/>
      <w:r>
        <w:rPr>
          <w:color w:val="FF0000"/>
          <w:lang w:val="en-US"/>
        </w:rPr>
        <w:t>133</w:t>
      </w:r>
      <w:r w:rsidRPr="00C279D1">
        <w:rPr>
          <w:color w:val="FF0000"/>
          <w:lang w:val="en-US"/>
        </w:rPr>
        <w:t xml:space="preserve"> :q</w:t>
      </w:r>
      <w:proofErr w:type="gramEnd"/>
      <w:r w:rsidRPr="00C279D1">
        <w:rPr>
          <w:color w:val="FF0000"/>
          <w:lang w:val="en-US"/>
        </w:rPr>
        <w:t>52)</w:t>
      </w:r>
    </w:p>
    <w:p w:rsidR="007D6456" w:rsidRDefault="007D6456" w:rsidP="007D6456">
      <w:pPr>
        <w:pStyle w:val="NoSpacing"/>
        <w:numPr>
          <w:ilvl w:val="1"/>
          <w:numId w:val="1"/>
        </w:numPr>
        <w:rPr>
          <w:lang w:val="en-US"/>
        </w:rPr>
      </w:pPr>
      <w:r>
        <w:rPr>
          <w:lang w:val="en-US"/>
        </w:rPr>
        <w:t>Cushing’s disease, dexamethasone suppression, cortisol</w:t>
      </w:r>
    </w:p>
    <w:p w:rsidR="007D6456" w:rsidRPr="00773BB5" w:rsidRDefault="007D6456" w:rsidP="007D6456">
      <w:pPr>
        <w:pStyle w:val="NoSpacing"/>
        <w:numPr>
          <w:ilvl w:val="1"/>
          <w:numId w:val="1"/>
        </w:numPr>
        <w:rPr>
          <w:color w:val="FF0000"/>
          <w:lang w:val="en-US"/>
        </w:rPr>
      </w:pPr>
      <w:r w:rsidRPr="00773BB5">
        <w:rPr>
          <w:color w:val="FF0000"/>
          <w:lang w:val="en-US"/>
        </w:rPr>
        <w:t>Primary hyperparathyroidism, calcitonin suppression, calcium</w:t>
      </w:r>
    </w:p>
    <w:p w:rsidR="007D6456" w:rsidRDefault="007D6456" w:rsidP="007D6456">
      <w:pPr>
        <w:pStyle w:val="NoSpacing"/>
        <w:numPr>
          <w:ilvl w:val="1"/>
          <w:numId w:val="1"/>
        </w:numPr>
        <w:rPr>
          <w:lang w:val="en-US"/>
        </w:rPr>
      </w:pPr>
      <w:proofErr w:type="spellStart"/>
      <w:r>
        <w:rPr>
          <w:lang w:val="en-US"/>
        </w:rPr>
        <w:t>Prolactinoma</w:t>
      </w:r>
      <w:proofErr w:type="spellEnd"/>
      <w:r>
        <w:rPr>
          <w:lang w:val="en-US"/>
        </w:rPr>
        <w:t>, thyroid releasing hormone stimulation, prolactin</w:t>
      </w:r>
    </w:p>
    <w:p w:rsidR="007D6456" w:rsidRDefault="007D6456" w:rsidP="007D6456">
      <w:pPr>
        <w:pStyle w:val="NoSpacing"/>
        <w:numPr>
          <w:ilvl w:val="1"/>
          <w:numId w:val="1"/>
        </w:numPr>
        <w:rPr>
          <w:lang w:val="en-US"/>
        </w:rPr>
      </w:pPr>
      <w:r>
        <w:rPr>
          <w:lang w:val="en-US"/>
        </w:rPr>
        <w:t>Diabetes mellitus, oral glucose tolerance test, glucose</w:t>
      </w:r>
    </w:p>
    <w:p w:rsidR="007D6456" w:rsidRDefault="007D6456" w:rsidP="007D6456">
      <w:pPr>
        <w:pStyle w:val="NoSpacing"/>
        <w:numPr>
          <w:ilvl w:val="1"/>
          <w:numId w:val="1"/>
        </w:numPr>
        <w:rPr>
          <w:lang w:val="en-US"/>
        </w:rPr>
      </w:pPr>
      <w:r>
        <w:rPr>
          <w:lang w:val="en-US"/>
        </w:rPr>
        <w:t>Diabetes insipidus, water restriction test, urine osmolality</w:t>
      </w:r>
    </w:p>
    <w:p w:rsidR="007D6456" w:rsidRDefault="007D6456" w:rsidP="007240FA">
      <w:pPr>
        <w:pStyle w:val="NoSpacing"/>
        <w:ind w:left="720"/>
        <w:rPr>
          <w:lang w:val="en-US"/>
        </w:rPr>
      </w:pPr>
    </w:p>
    <w:p w:rsidR="004C1AF4" w:rsidRDefault="007D6456" w:rsidP="007240FA">
      <w:pPr>
        <w:pStyle w:val="NoSpacing"/>
        <w:ind w:left="720"/>
        <w:rPr>
          <w:lang w:val="en-US"/>
        </w:rPr>
      </w:pPr>
      <w:r>
        <w:rPr>
          <w:lang w:val="en-US"/>
        </w:rPr>
        <w:t xml:space="preserve">The following two questions </w:t>
      </w:r>
      <w:r w:rsidR="007240FA">
        <w:rPr>
          <w:lang w:val="en-US"/>
        </w:rPr>
        <w:t xml:space="preserve">refer to the </w:t>
      </w:r>
      <w:r w:rsidR="00773BB5">
        <w:rPr>
          <w:lang w:val="en-US"/>
        </w:rPr>
        <w:t xml:space="preserve">plot of </w:t>
      </w:r>
      <w:proofErr w:type="spellStart"/>
      <w:r w:rsidR="00773BB5">
        <w:rPr>
          <w:lang w:val="en-US"/>
        </w:rPr>
        <w:t>ADH</w:t>
      </w:r>
      <w:proofErr w:type="spellEnd"/>
      <w:r w:rsidR="00773BB5">
        <w:rPr>
          <w:lang w:val="en-US"/>
        </w:rPr>
        <w:t xml:space="preserve"> vs urine osmolality </w:t>
      </w:r>
      <w:r w:rsidR="00773BB5" w:rsidRPr="00773BB5">
        <w:rPr>
          <w:color w:val="FF0000"/>
          <w:lang w:val="en-US"/>
        </w:rPr>
        <w:t>(p133: q49-50)</w:t>
      </w:r>
    </w:p>
    <w:p w:rsidR="007D6456" w:rsidRDefault="007D6456" w:rsidP="007D6456">
      <w:pPr>
        <w:pStyle w:val="NoSpacing"/>
        <w:rPr>
          <w:lang w:val="en-US"/>
        </w:rPr>
      </w:pPr>
    </w:p>
    <w:p w:rsidR="007D6456" w:rsidRDefault="007D6456" w:rsidP="007D6456">
      <w:pPr>
        <w:pStyle w:val="NoSpacing"/>
        <w:ind w:left="1440"/>
        <w:rPr>
          <w:lang w:val="en-US"/>
        </w:rPr>
      </w:pPr>
      <w:r>
        <w:rPr>
          <w:noProof/>
          <w:lang w:eastAsia="en-ZA"/>
        </w:rPr>
        <w:drawing>
          <wp:inline distT="0" distB="0" distL="0" distR="0" wp14:anchorId="058D680B" wp14:editId="71D8DF61">
            <wp:extent cx="2095500" cy="20478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6456" w:rsidRDefault="007D6456" w:rsidP="007D6456">
      <w:pPr>
        <w:pStyle w:val="NoSpacing"/>
        <w:rPr>
          <w:lang w:val="en-US"/>
        </w:rPr>
      </w:pPr>
    </w:p>
    <w:p w:rsidR="007240FA" w:rsidRDefault="00773BB5" w:rsidP="004C1AF4">
      <w:pPr>
        <w:pStyle w:val="NoSpacing"/>
        <w:numPr>
          <w:ilvl w:val="0"/>
          <w:numId w:val="1"/>
        </w:numPr>
        <w:rPr>
          <w:lang w:val="en-US"/>
        </w:rPr>
      </w:pPr>
      <w:r>
        <w:rPr>
          <w:lang w:val="en-US"/>
        </w:rPr>
        <w:t>Which letter most likely represents the syndrome of inappropriate AND secretion (</w:t>
      </w:r>
      <w:proofErr w:type="spellStart"/>
      <w:r>
        <w:rPr>
          <w:lang w:val="en-US"/>
        </w:rPr>
        <w:t>SIADH</w:t>
      </w:r>
      <w:proofErr w:type="spellEnd"/>
      <w:r>
        <w:rPr>
          <w:lang w:val="en-US"/>
        </w:rPr>
        <w:t>)?</w:t>
      </w:r>
    </w:p>
    <w:p w:rsidR="00773BB5" w:rsidRPr="007D6456" w:rsidRDefault="00773BB5" w:rsidP="00773BB5">
      <w:pPr>
        <w:pStyle w:val="NoSpacing"/>
        <w:ind w:left="1440"/>
        <w:rPr>
          <w:color w:val="FF0000"/>
          <w:lang w:val="en-US"/>
        </w:rPr>
      </w:pPr>
      <w:r w:rsidRPr="007D6456">
        <w:rPr>
          <w:color w:val="FF0000"/>
          <w:lang w:val="en-US"/>
        </w:rPr>
        <w:t>d</w:t>
      </w:r>
    </w:p>
    <w:p w:rsidR="00773BB5" w:rsidRDefault="00773BB5" w:rsidP="00773BB5">
      <w:pPr>
        <w:pStyle w:val="NoSpacing"/>
        <w:numPr>
          <w:ilvl w:val="0"/>
          <w:numId w:val="1"/>
        </w:numPr>
        <w:rPr>
          <w:lang w:val="en-US"/>
        </w:rPr>
      </w:pPr>
      <w:r>
        <w:rPr>
          <w:lang w:val="en-US"/>
        </w:rPr>
        <w:t>Which letter most likely represents psychogenic polydipsia?</w:t>
      </w:r>
    </w:p>
    <w:p w:rsidR="00773BB5" w:rsidRPr="007D6456" w:rsidRDefault="00773BB5" w:rsidP="00773BB5">
      <w:pPr>
        <w:pStyle w:val="NoSpacing"/>
        <w:ind w:left="1440"/>
        <w:rPr>
          <w:color w:val="FF0000"/>
          <w:lang w:val="en-US"/>
        </w:rPr>
      </w:pPr>
      <w:r w:rsidRPr="007D6456">
        <w:rPr>
          <w:color w:val="FF0000"/>
          <w:lang w:val="en-US"/>
        </w:rPr>
        <w:t>a</w:t>
      </w:r>
    </w:p>
    <w:p w:rsidR="007D6456" w:rsidRDefault="007D6456" w:rsidP="007D6456">
      <w:pPr>
        <w:pStyle w:val="NoSpacing"/>
        <w:rPr>
          <w:lang w:val="en-US"/>
        </w:rPr>
      </w:pPr>
    </w:p>
    <w:p w:rsidR="007D6456" w:rsidRDefault="007D6456" w:rsidP="007D6456">
      <w:pPr>
        <w:pStyle w:val="NoSpacing"/>
        <w:rPr>
          <w:lang w:val="en-US"/>
        </w:rPr>
      </w:pPr>
    </w:p>
    <w:sectPr w:rsidR="007D64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2A30B3"/>
    <w:multiLevelType w:val="hybridMultilevel"/>
    <w:tmpl w:val="E5A81F2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388"/>
    <w:rsid w:val="000A4890"/>
    <w:rsid w:val="00146282"/>
    <w:rsid w:val="001E4388"/>
    <w:rsid w:val="002431C2"/>
    <w:rsid w:val="00253A85"/>
    <w:rsid w:val="002B4CA4"/>
    <w:rsid w:val="00383165"/>
    <w:rsid w:val="003A0B3A"/>
    <w:rsid w:val="004C1AF4"/>
    <w:rsid w:val="004D00B3"/>
    <w:rsid w:val="006007A2"/>
    <w:rsid w:val="007240FA"/>
    <w:rsid w:val="00773BB5"/>
    <w:rsid w:val="007D6456"/>
    <w:rsid w:val="009811D1"/>
    <w:rsid w:val="00982953"/>
    <w:rsid w:val="00A447AD"/>
    <w:rsid w:val="00AE0959"/>
    <w:rsid w:val="00BF6CBA"/>
    <w:rsid w:val="00C279D1"/>
    <w:rsid w:val="00C66055"/>
    <w:rsid w:val="00DB457D"/>
    <w:rsid w:val="00E735FB"/>
    <w:rsid w:val="00E8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9BB7B7-6F0F-43E2-A3E6-14D72E0B0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43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4</Pages>
  <Words>942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Heleen Vreede</dc:creator>
  <cp:keywords/>
  <dc:description/>
  <cp:lastModifiedBy>Heleen Vreede</cp:lastModifiedBy>
  <cp:revision>13</cp:revision>
  <dcterms:created xsi:type="dcterms:W3CDTF">2020-05-27T20:21:00Z</dcterms:created>
  <dcterms:modified xsi:type="dcterms:W3CDTF">2020-06-11T12:02:00Z</dcterms:modified>
</cp:coreProperties>
</file>